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6206A7" w14:textId="3BB16B1C" w:rsidR="00F955CF" w:rsidRDefault="00F955CF" w:rsidP="00F955CF">
      <w:pPr>
        <w:pStyle w:val="Nessunaspaziatura"/>
        <w:jc w:val="both"/>
      </w:pPr>
      <w:r>
        <w:t xml:space="preserve">VENDITA BIGLIETTI GARA </w:t>
      </w:r>
    </w:p>
    <w:p w14:paraId="2A4DD985" w14:textId="33F360FA" w:rsidR="000F4352" w:rsidRDefault="00F955CF" w:rsidP="00F955CF">
      <w:pPr>
        <w:pStyle w:val="Nessunaspaziatura"/>
        <w:jc w:val="both"/>
      </w:pPr>
      <w:r>
        <w:t>E</w:t>
      </w:r>
      <w:r w:rsidR="00D20F01">
        <w:t>mpoli Fc</w:t>
      </w:r>
      <w:r>
        <w:t xml:space="preserve"> Vs </w:t>
      </w:r>
      <w:r w:rsidR="00AA4700">
        <w:t>Venezia Fc</w:t>
      </w:r>
      <w:r w:rsidR="00CC7422">
        <w:t xml:space="preserve"> </w:t>
      </w:r>
      <w:r w:rsidR="002A1E98">
        <w:t xml:space="preserve">domenica </w:t>
      </w:r>
      <w:r w:rsidR="00AA4700">
        <w:t>20</w:t>
      </w:r>
      <w:r w:rsidR="002A1E98">
        <w:t xml:space="preserve"> aprile 2025</w:t>
      </w:r>
      <w:r>
        <w:t xml:space="preserve"> ORE </w:t>
      </w:r>
      <w:r w:rsidR="00A0365D">
        <w:t>1</w:t>
      </w:r>
      <w:r w:rsidR="002A1E98">
        <w:t>5</w:t>
      </w:r>
      <w:r>
        <w:t>:</w:t>
      </w:r>
      <w:r w:rsidR="002A1E98">
        <w:t>0</w:t>
      </w:r>
      <w:r w:rsidR="00A0365D">
        <w:t>0</w:t>
      </w:r>
    </w:p>
    <w:p w14:paraId="5E3E3595" w14:textId="79B5B61A" w:rsidR="009613D8" w:rsidRDefault="009613D8" w:rsidP="00F955CF">
      <w:pPr>
        <w:pStyle w:val="Nessunaspaziatura"/>
        <w:jc w:val="both"/>
      </w:pPr>
      <w:r>
        <w:t>STADIO “</w:t>
      </w:r>
      <w:r w:rsidR="00456534">
        <w:t xml:space="preserve">CARLO </w:t>
      </w:r>
      <w:r>
        <w:t>CASTELLANI-COMPUTER GROSS ARENA”</w:t>
      </w:r>
    </w:p>
    <w:p w14:paraId="1B7BB8F0" w14:textId="08A31ED8" w:rsidR="00512673" w:rsidRDefault="00115204" w:rsidP="00F955CF">
      <w:pPr>
        <w:pStyle w:val="Nessunaspaziatura"/>
        <w:jc w:val="both"/>
      </w:pPr>
      <w:r>
        <w:t xml:space="preserve">COMPETIZIONE </w:t>
      </w:r>
      <w:r w:rsidR="00E91263">
        <w:t>SERIE A ENILIVE</w:t>
      </w:r>
      <w:r>
        <w:t xml:space="preserve"> </w:t>
      </w:r>
      <w:r w:rsidR="00512673">
        <w:t>Stagione 202</w:t>
      </w:r>
      <w:r w:rsidR="00456534">
        <w:t>4</w:t>
      </w:r>
      <w:r w:rsidR="00512673">
        <w:t>/202</w:t>
      </w:r>
      <w:r w:rsidR="00456534">
        <w:t>5</w:t>
      </w:r>
      <w:r w:rsidR="00512673">
        <w:t xml:space="preserve"> </w:t>
      </w:r>
      <w:r w:rsidR="002A1E98">
        <w:t>round 3</w:t>
      </w:r>
      <w:r w:rsidR="00AA4700">
        <w:t>3</w:t>
      </w:r>
    </w:p>
    <w:p w14:paraId="4EDDE6CF" w14:textId="31EC6F10" w:rsidR="00886ECE" w:rsidRDefault="00886ECE" w:rsidP="00CC65E6">
      <w:pPr>
        <w:pStyle w:val="Nessunaspaziatura"/>
        <w:jc w:val="both"/>
      </w:pPr>
    </w:p>
    <w:p w14:paraId="4DF845B6" w14:textId="08E31761" w:rsidR="00103A55" w:rsidRDefault="00886ECE" w:rsidP="00CC65E6">
      <w:pPr>
        <w:pStyle w:val="Nessunaspaziatura"/>
        <w:jc w:val="both"/>
        <w:rPr>
          <w:lang w:eastAsia="it-IT"/>
        </w:rPr>
      </w:pPr>
      <w:r w:rsidRPr="00E10674">
        <w:rPr>
          <w:lang w:eastAsia="it-IT"/>
        </w:rPr>
        <w:t>Biglietti</w:t>
      </w:r>
      <w:r w:rsidR="009D1206">
        <w:rPr>
          <w:lang w:eastAsia="it-IT"/>
        </w:rPr>
        <w:t xml:space="preserve"> in vendita</w:t>
      </w:r>
      <w:r w:rsidR="00F955CF">
        <w:rPr>
          <w:lang w:eastAsia="it-IT"/>
        </w:rPr>
        <w:t xml:space="preserve"> dalle ore 16:00 di </w:t>
      </w:r>
      <w:r w:rsidR="00FF5C16">
        <w:rPr>
          <w:lang w:eastAsia="it-IT"/>
        </w:rPr>
        <w:t>lunedì 14 aprile 2025</w:t>
      </w:r>
    </w:p>
    <w:p w14:paraId="78B1C5C5" w14:textId="6B76594C" w:rsidR="00DD7D11" w:rsidRDefault="00DD7D11" w:rsidP="00DD7D11">
      <w:pPr>
        <w:pStyle w:val="Nessunaspaziatura"/>
      </w:pPr>
    </w:p>
    <w:tbl>
      <w:tblPr>
        <w:tblW w:w="73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547"/>
        <w:gridCol w:w="1417"/>
        <w:gridCol w:w="2410"/>
        <w:gridCol w:w="1107"/>
      </w:tblGrid>
      <w:tr w:rsidR="00F5266D" w:rsidRPr="00103A55" w14:paraId="653C1FA3" w14:textId="77777777" w:rsidTr="002A1E98">
        <w:trPr>
          <w:trHeight w:val="286"/>
        </w:trPr>
        <w:tc>
          <w:tcPr>
            <w:tcW w:w="2547" w:type="dxa"/>
            <w:shd w:val="clear" w:color="auto" w:fill="auto"/>
            <w:noWrap/>
            <w:vAlign w:val="bottom"/>
            <w:hideMark/>
          </w:tcPr>
          <w:p w14:paraId="1001F296" w14:textId="77777777" w:rsidR="00F5266D" w:rsidRPr="00103A55" w:rsidRDefault="00F5266D" w:rsidP="00103A55">
            <w:pPr>
              <w:spacing w:after="0" w:line="240" w:lineRule="auto"/>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SETTORI</w:t>
            </w:r>
          </w:p>
        </w:tc>
        <w:tc>
          <w:tcPr>
            <w:tcW w:w="1417" w:type="dxa"/>
            <w:shd w:val="clear" w:color="000000" w:fill="FFFF00"/>
            <w:noWrap/>
            <w:vAlign w:val="bottom"/>
            <w:hideMark/>
          </w:tcPr>
          <w:p w14:paraId="35C41BF1" w14:textId="77777777" w:rsidR="00F5266D" w:rsidRPr="00103A55" w:rsidRDefault="00F5266D" w:rsidP="00103A55">
            <w:pPr>
              <w:spacing w:after="0" w:line="240" w:lineRule="auto"/>
              <w:jc w:val="center"/>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INTERO</w:t>
            </w:r>
          </w:p>
        </w:tc>
        <w:tc>
          <w:tcPr>
            <w:tcW w:w="2410" w:type="dxa"/>
            <w:shd w:val="clear" w:color="000000" w:fill="FFFF00"/>
            <w:noWrap/>
            <w:vAlign w:val="bottom"/>
            <w:hideMark/>
          </w:tcPr>
          <w:p w14:paraId="611962CC" w14:textId="2893494A" w:rsidR="00F5266D" w:rsidRPr="00103A55" w:rsidRDefault="00F5266D" w:rsidP="00103A55">
            <w:pPr>
              <w:spacing w:after="0" w:line="240" w:lineRule="auto"/>
              <w:jc w:val="center"/>
              <w:rPr>
                <w:rFonts w:ascii="Times New Roman" w:eastAsia="Times New Roman" w:hAnsi="Times New Roman" w:cs="Times New Roman"/>
                <w:color w:val="000000"/>
                <w:sz w:val="20"/>
                <w:szCs w:val="20"/>
                <w:lang w:eastAsia="it-IT"/>
              </w:rPr>
            </w:pPr>
            <w:r>
              <w:rPr>
                <w:rFonts w:ascii="Times New Roman" w:eastAsia="Times New Roman" w:hAnsi="Times New Roman" w:cs="Times New Roman"/>
                <w:color w:val="000000"/>
                <w:sz w:val="20"/>
                <w:szCs w:val="20"/>
                <w:lang w:eastAsia="it-IT"/>
              </w:rPr>
              <w:t>RIDOTTO OVER 65/UNDER 21/DONNA</w:t>
            </w:r>
          </w:p>
        </w:tc>
        <w:tc>
          <w:tcPr>
            <w:tcW w:w="965" w:type="dxa"/>
            <w:shd w:val="clear" w:color="000000" w:fill="FFFF00"/>
            <w:noWrap/>
            <w:vAlign w:val="bottom"/>
            <w:hideMark/>
          </w:tcPr>
          <w:p w14:paraId="055D3EBA" w14:textId="362BAEED" w:rsidR="00F5266D" w:rsidRPr="00103A55" w:rsidRDefault="00F5266D" w:rsidP="00103A55">
            <w:pPr>
              <w:spacing w:after="0" w:line="240" w:lineRule="auto"/>
              <w:jc w:val="center"/>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OMAGGIO U14</w:t>
            </w:r>
          </w:p>
        </w:tc>
      </w:tr>
      <w:tr w:rsidR="00F5266D" w:rsidRPr="00103A55" w14:paraId="72FC77A0" w14:textId="77777777" w:rsidTr="002A1E98">
        <w:trPr>
          <w:trHeight w:val="294"/>
        </w:trPr>
        <w:tc>
          <w:tcPr>
            <w:tcW w:w="2547" w:type="dxa"/>
            <w:shd w:val="clear" w:color="auto" w:fill="auto"/>
            <w:noWrap/>
            <w:vAlign w:val="bottom"/>
            <w:hideMark/>
          </w:tcPr>
          <w:p w14:paraId="4E96A7A6" w14:textId="77777777" w:rsidR="00F5266D" w:rsidRPr="00103A55" w:rsidRDefault="00F5266D" w:rsidP="00D20F01">
            <w:pPr>
              <w:spacing w:after="0" w:line="240" w:lineRule="auto"/>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POLTRONISSIMA</w:t>
            </w:r>
          </w:p>
        </w:tc>
        <w:tc>
          <w:tcPr>
            <w:tcW w:w="1417" w:type="dxa"/>
            <w:shd w:val="clear" w:color="auto" w:fill="auto"/>
            <w:noWrap/>
            <w:vAlign w:val="bottom"/>
          </w:tcPr>
          <w:p w14:paraId="04AA79AE" w14:textId="63F9BD5B"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C12767">
              <w:rPr>
                <w:rFonts w:ascii="Times New Roman" w:eastAsia="Times New Roman" w:hAnsi="Times New Roman" w:cs="Times New Roman"/>
                <w:color w:val="000000"/>
                <w:sz w:val="20"/>
                <w:szCs w:val="20"/>
                <w:lang w:eastAsia="it-IT"/>
              </w:rPr>
              <w:t>€.</w:t>
            </w:r>
            <w:r>
              <w:rPr>
                <w:rFonts w:ascii="Times New Roman" w:eastAsia="Times New Roman" w:hAnsi="Times New Roman" w:cs="Times New Roman"/>
                <w:color w:val="000000"/>
                <w:sz w:val="20"/>
                <w:szCs w:val="20"/>
                <w:lang w:eastAsia="it-IT"/>
              </w:rPr>
              <w:t>8</w:t>
            </w:r>
            <w:r w:rsidRPr="00C12767">
              <w:rPr>
                <w:rFonts w:ascii="Times New Roman" w:eastAsia="Times New Roman" w:hAnsi="Times New Roman" w:cs="Times New Roman"/>
                <w:color w:val="000000"/>
                <w:sz w:val="20"/>
                <w:szCs w:val="20"/>
                <w:lang w:eastAsia="it-IT"/>
              </w:rPr>
              <w:t>0,00</w:t>
            </w:r>
          </w:p>
        </w:tc>
        <w:tc>
          <w:tcPr>
            <w:tcW w:w="2410" w:type="dxa"/>
            <w:shd w:val="clear" w:color="auto" w:fill="auto"/>
            <w:noWrap/>
            <w:vAlign w:val="bottom"/>
            <w:hideMark/>
          </w:tcPr>
          <w:p w14:paraId="03429DF8" w14:textId="465BA8A3"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Pr>
                <w:rFonts w:ascii="Times New Roman" w:eastAsia="Times New Roman" w:hAnsi="Times New Roman" w:cs="Times New Roman"/>
                <w:color w:val="000000"/>
                <w:sz w:val="20"/>
                <w:szCs w:val="20"/>
                <w:lang w:eastAsia="it-IT"/>
              </w:rPr>
              <w:t>€.50,00</w:t>
            </w:r>
          </w:p>
        </w:tc>
        <w:tc>
          <w:tcPr>
            <w:tcW w:w="965" w:type="dxa"/>
            <w:shd w:val="clear" w:color="auto" w:fill="auto"/>
            <w:noWrap/>
            <w:vAlign w:val="bottom"/>
            <w:hideMark/>
          </w:tcPr>
          <w:p w14:paraId="45694803" w14:textId="4C342285" w:rsidR="00F5266D" w:rsidRPr="00103A55" w:rsidRDefault="00F5266D" w:rsidP="00FF5C16">
            <w:pPr>
              <w:spacing w:after="0" w:line="240" w:lineRule="auto"/>
              <w:jc w:val="center"/>
              <w:rPr>
                <w:rFonts w:ascii="Times New Roman" w:eastAsia="Times New Roman" w:hAnsi="Times New Roman" w:cs="Times New Roman"/>
                <w:color w:val="000000"/>
                <w:sz w:val="20"/>
                <w:szCs w:val="20"/>
                <w:lang w:eastAsia="it-IT"/>
              </w:rPr>
            </w:pPr>
            <w:r>
              <w:rPr>
                <w:rFonts w:ascii="Times New Roman" w:eastAsia="Times New Roman" w:hAnsi="Times New Roman" w:cs="Times New Roman"/>
                <w:color w:val="000000"/>
                <w:sz w:val="20"/>
                <w:szCs w:val="20"/>
                <w:lang w:eastAsia="it-IT"/>
              </w:rPr>
              <w:t>SI</w:t>
            </w:r>
          </w:p>
        </w:tc>
      </w:tr>
      <w:tr w:rsidR="00F5266D" w:rsidRPr="00103A55" w14:paraId="64BC0DF9" w14:textId="77777777" w:rsidTr="002A1E98">
        <w:trPr>
          <w:trHeight w:val="343"/>
        </w:trPr>
        <w:tc>
          <w:tcPr>
            <w:tcW w:w="2547" w:type="dxa"/>
            <w:shd w:val="clear" w:color="auto" w:fill="auto"/>
            <w:noWrap/>
            <w:vAlign w:val="bottom"/>
            <w:hideMark/>
          </w:tcPr>
          <w:p w14:paraId="5A861B7A" w14:textId="77777777" w:rsidR="00F5266D" w:rsidRPr="00103A55" w:rsidRDefault="00F5266D" w:rsidP="00D20F01">
            <w:pPr>
              <w:spacing w:after="0" w:line="240" w:lineRule="auto"/>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POLTRONA</w:t>
            </w:r>
          </w:p>
        </w:tc>
        <w:tc>
          <w:tcPr>
            <w:tcW w:w="1417" w:type="dxa"/>
            <w:shd w:val="clear" w:color="auto" w:fill="auto"/>
            <w:noWrap/>
            <w:vAlign w:val="bottom"/>
          </w:tcPr>
          <w:p w14:paraId="65D8F5F4" w14:textId="37795F74"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C12767">
              <w:rPr>
                <w:rFonts w:ascii="Times New Roman" w:eastAsia="Times New Roman" w:hAnsi="Times New Roman" w:cs="Times New Roman"/>
                <w:color w:val="000000"/>
                <w:sz w:val="20"/>
                <w:szCs w:val="20"/>
                <w:lang w:eastAsia="it-IT"/>
              </w:rPr>
              <w:t>€.</w:t>
            </w:r>
            <w:r>
              <w:rPr>
                <w:rFonts w:ascii="Times New Roman" w:eastAsia="Times New Roman" w:hAnsi="Times New Roman" w:cs="Times New Roman"/>
                <w:color w:val="000000"/>
                <w:sz w:val="20"/>
                <w:szCs w:val="20"/>
                <w:lang w:eastAsia="it-IT"/>
              </w:rPr>
              <w:t>65</w:t>
            </w:r>
            <w:r w:rsidRPr="00C12767">
              <w:rPr>
                <w:rFonts w:ascii="Times New Roman" w:eastAsia="Times New Roman" w:hAnsi="Times New Roman" w:cs="Times New Roman"/>
                <w:color w:val="000000"/>
                <w:sz w:val="20"/>
                <w:szCs w:val="20"/>
                <w:lang w:eastAsia="it-IT"/>
              </w:rPr>
              <w:t>,00</w:t>
            </w:r>
          </w:p>
        </w:tc>
        <w:tc>
          <w:tcPr>
            <w:tcW w:w="2410" w:type="dxa"/>
            <w:shd w:val="clear" w:color="auto" w:fill="auto"/>
            <w:noWrap/>
            <w:vAlign w:val="bottom"/>
            <w:hideMark/>
          </w:tcPr>
          <w:p w14:paraId="4366A411" w14:textId="7FEF3C9A"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C12767">
              <w:rPr>
                <w:rFonts w:ascii="Times New Roman" w:eastAsia="Times New Roman" w:hAnsi="Times New Roman" w:cs="Times New Roman"/>
                <w:color w:val="000000"/>
                <w:sz w:val="20"/>
                <w:szCs w:val="20"/>
                <w:lang w:eastAsia="it-IT"/>
              </w:rPr>
              <w:t>€.</w:t>
            </w:r>
            <w:r>
              <w:rPr>
                <w:rFonts w:ascii="Times New Roman" w:eastAsia="Times New Roman" w:hAnsi="Times New Roman" w:cs="Times New Roman"/>
                <w:color w:val="000000"/>
                <w:sz w:val="20"/>
                <w:szCs w:val="20"/>
                <w:lang w:eastAsia="it-IT"/>
              </w:rPr>
              <w:t>40</w:t>
            </w:r>
            <w:r w:rsidRPr="00C12767">
              <w:rPr>
                <w:rFonts w:ascii="Times New Roman" w:eastAsia="Times New Roman" w:hAnsi="Times New Roman" w:cs="Times New Roman"/>
                <w:color w:val="000000"/>
                <w:sz w:val="20"/>
                <w:szCs w:val="20"/>
                <w:lang w:eastAsia="it-IT"/>
              </w:rPr>
              <w:t>,00</w:t>
            </w:r>
          </w:p>
        </w:tc>
        <w:tc>
          <w:tcPr>
            <w:tcW w:w="965" w:type="dxa"/>
            <w:shd w:val="clear" w:color="auto" w:fill="auto"/>
            <w:noWrap/>
            <w:vAlign w:val="bottom"/>
            <w:hideMark/>
          </w:tcPr>
          <w:p w14:paraId="494E87C9" w14:textId="284C13EF"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Pr>
                <w:rFonts w:ascii="Times New Roman" w:eastAsia="Times New Roman" w:hAnsi="Times New Roman" w:cs="Times New Roman"/>
                <w:color w:val="000000"/>
                <w:sz w:val="20"/>
                <w:szCs w:val="20"/>
                <w:lang w:eastAsia="it-IT"/>
              </w:rPr>
              <w:t>SI</w:t>
            </w:r>
            <w:r w:rsidRPr="00103A55">
              <w:rPr>
                <w:rFonts w:ascii="Times New Roman" w:eastAsia="Times New Roman" w:hAnsi="Times New Roman" w:cs="Times New Roman"/>
                <w:color w:val="000000"/>
                <w:sz w:val="20"/>
                <w:szCs w:val="20"/>
                <w:lang w:eastAsia="it-IT"/>
              </w:rPr>
              <w:t xml:space="preserve"> </w:t>
            </w:r>
          </w:p>
        </w:tc>
      </w:tr>
      <w:tr w:rsidR="00F5266D" w:rsidRPr="00103A55" w14:paraId="3E5E66DA" w14:textId="77777777" w:rsidTr="002A1E98">
        <w:trPr>
          <w:trHeight w:val="343"/>
        </w:trPr>
        <w:tc>
          <w:tcPr>
            <w:tcW w:w="2547" w:type="dxa"/>
            <w:shd w:val="clear" w:color="auto" w:fill="auto"/>
            <w:noWrap/>
            <w:vAlign w:val="bottom"/>
            <w:hideMark/>
          </w:tcPr>
          <w:p w14:paraId="1D70EF23" w14:textId="77777777" w:rsidR="00F5266D" w:rsidRPr="00103A55" w:rsidRDefault="00F5266D" w:rsidP="00D20F01">
            <w:pPr>
              <w:spacing w:after="0" w:line="240" w:lineRule="auto"/>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TRIBUNA INFERIORE</w:t>
            </w:r>
          </w:p>
        </w:tc>
        <w:tc>
          <w:tcPr>
            <w:tcW w:w="1417" w:type="dxa"/>
            <w:shd w:val="clear" w:color="auto" w:fill="auto"/>
            <w:noWrap/>
            <w:vAlign w:val="bottom"/>
          </w:tcPr>
          <w:p w14:paraId="1092D7DA" w14:textId="4FDD6C4D"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C12767">
              <w:rPr>
                <w:rFonts w:ascii="Times New Roman" w:eastAsia="Times New Roman" w:hAnsi="Times New Roman" w:cs="Times New Roman"/>
                <w:color w:val="000000"/>
                <w:sz w:val="20"/>
                <w:szCs w:val="20"/>
                <w:lang w:eastAsia="it-IT"/>
              </w:rPr>
              <w:t>€.</w:t>
            </w:r>
            <w:r>
              <w:rPr>
                <w:rFonts w:ascii="Times New Roman" w:eastAsia="Times New Roman" w:hAnsi="Times New Roman" w:cs="Times New Roman"/>
                <w:color w:val="000000"/>
                <w:sz w:val="20"/>
                <w:szCs w:val="20"/>
                <w:lang w:eastAsia="it-IT"/>
              </w:rPr>
              <w:t>40</w:t>
            </w:r>
            <w:r w:rsidRPr="00C12767">
              <w:rPr>
                <w:rFonts w:ascii="Times New Roman" w:eastAsia="Times New Roman" w:hAnsi="Times New Roman" w:cs="Times New Roman"/>
                <w:color w:val="000000"/>
                <w:sz w:val="20"/>
                <w:szCs w:val="20"/>
                <w:lang w:eastAsia="it-IT"/>
              </w:rPr>
              <w:t>,00</w:t>
            </w:r>
          </w:p>
        </w:tc>
        <w:tc>
          <w:tcPr>
            <w:tcW w:w="2410" w:type="dxa"/>
            <w:shd w:val="clear" w:color="auto" w:fill="auto"/>
            <w:noWrap/>
            <w:vAlign w:val="bottom"/>
            <w:hideMark/>
          </w:tcPr>
          <w:p w14:paraId="0BB28C20" w14:textId="52418C64"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C12767">
              <w:rPr>
                <w:rFonts w:ascii="Times New Roman" w:eastAsia="Times New Roman" w:hAnsi="Times New Roman" w:cs="Times New Roman"/>
                <w:color w:val="000000"/>
                <w:sz w:val="20"/>
                <w:szCs w:val="20"/>
                <w:lang w:eastAsia="it-IT"/>
              </w:rPr>
              <w:t>€.</w:t>
            </w:r>
            <w:r>
              <w:rPr>
                <w:rFonts w:ascii="Times New Roman" w:eastAsia="Times New Roman" w:hAnsi="Times New Roman" w:cs="Times New Roman"/>
                <w:color w:val="000000"/>
                <w:sz w:val="20"/>
                <w:szCs w:val="20"/>
                <w:lang w:eastAsia="it-IT"/>
              </w:rPr>
              <w:t>30</w:t>
            </w:r>
            <w:r w:rsidRPr="00C12767">
              <w:rPr>
                <w:rFonts w:ascii="Times New Roman" w:eastAsia="Times New Roman" w:hAnsi="Times New Roman" w:cs="Times New Roman"/>
                <w:color w:val="000000"/>
                <w:sz w:val="20"/>
                <w:szCs w:val="20"/>
                <w:lang w:eastAsia="it-IT"/>
              </w:rPr>
              <w:t>,00</w:t>
            </w:r>
          </w:p>
        </w:tc>
        <w:tc>
          <w:tcPr>
            <w:tcW w:w="965" w:type="dxa"/>
            <w:shd w:val="clear" w:color="auto" w:fill="auto"/>
            <w:noWrap/>
            <w:vAlign w:val="bottom"/>
            <w:hideMark/>
          </w:tcPr>
          <w:p w14:paraId="7E953D52" w14:textId="2E84876F"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 xml:space="preserve"> SI </w:t>
            </w:r>
          </w:p>
        </w:tc>
      </w:tr>
      <w:tr w:rsidR="00F5266D" w:rsidRPr="00103A55" w14:paraId="03C64D4B" w14:textId="77777777" w:rsidTr="002A1E98">
        <w:trPr>
          <w:trHeight w:val="343"/>
        </w:trPr>
        <w:tc>
          <w:tcPr>
            <w:tcW w:w="2547" w:type="dxa"/>
            <w:shd w:val="clear" w:color="auto" w:fill="auto"/>
            <w:noWrap/>
            <w:vAlign w:val="bottom"/>
            <w:hideMark/>
          </w:tcPr>
          <w:p w14:paraId="469CA0F9" w14:textId="77777777" w:rsidR="00F5266D" w:rsidRPr="00103A55" w:rsidRDefault="00F5266D" w:rsidP="00D20F01">
            <w:pPr>
              <w:spacing w:after="0" w:line="240" w:lineRule="auto"/>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MARATONA CENTRALE</w:t>
            </w:r>
          </w:p>
        </w:tc>
        <w:tc>
          <w:tcPr>
            <w:tcW w:w="1417" w:type="dxa"/>
            <w:shd w:val="clear" w:color="auto" w:fill="auto"/>
            <w:noWrap/>
            <w:vAlign w:val="bottom"/>
          </w:tcPr>
          <w:p w14:paraId="01D839E4" w14:textId="707440E1"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C12767">
              <w:rPr>
                <w:rFonts w:ascii="Times New Roman" w:eastAsia="Times New Roman" w:hAnsi="Times New Roman" w:cs="Times New Roman"/>
                <w:color w:val="000000"/>
                <w:sz w:val="20"/>
                <w:szCs w:val="20"/>
                <w:lang w:eastAsia="it-IT"/>
              </w:rPr>
              <w:t>€.</w:t>
            </w:r>
            <w:r w:rsidR="004F29EF">
              <w:rPr>
                <w:rFonts w:ascii="Times New Roman" w:eastAsia="Times New Roman" w:hAnsi="Times New Roman" w:cs="Times New Roman"/>
                <w:color w:val="000000"/>
                <w:sz w:val="20"/>
                <w:szCs w:val="20"/>
                <w:lang w:eastAsia="it-IT"/>
              </w:rPr>
              <w:t>25</w:t>
            </w:r>
            <w:r w:rsidRPr="00C12767">
              <w:rPr>
                <w:rFonts w:ascii="Times New Roman" w:eastAsia="Times New Roman" w:hAnsi="Times New Roman" w:cs="Times New Roman"/>
                <w:color w:val="000000"/>
                <w:sz w:val="20"/>
                <w:szCs w:val="20"/>
                <w:lang w:eastAsia="it-IT"/>
              </w:rPr>
              <w:t>,00</w:t>
            </w:r>
          </w:p>
        </w:tc>
        <w:tc>
          <w:tcPr>
            <w:tcW w:w="2410" w:type="dxa"/>
            <w:shd w:val="clear" w:color="auto" w:fill="auto"/>
            <w:noWrap/>
            <w:vAlign w:val="bottom"/>
            <w:hideMark/>
          </w:tcPr>
          <w:p w14:paraId="0BF8687F" w14:textId="4EDDF42C"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C12767">
              <w:rPr>
                <w:rFonts w:ascii="Times New Roman" w:eastAsia="Times New Roman" w:hAnsi="Times New Roman" w:cs="Times New Roman"/>
                <w:color w:val="000000"/>
                <w:sz w:val="20"/>
                <w:szCs w:val="20"/>
                <w:lang w:eastAsia="it-IT"/>
              </w:rPr>
              <w:t>€.</w:t>
            </w:r>
            <w:r>
              <w:rPr>
                <w:rFonts w:ascii="Times New Roman" w:eastAsia="Times New Roman" w:hAnsi="Times New Roman" w:cs="Times New Roman"/>
                <w:color w:val="000000"/>
                <w:sz w:val="20"/>
                <w:szCs w:val="20"/>
                <w:lang w:eastAsia="it-IT"/>
              </w:rPr>
              <w:t>20</w:t>
            </w:r>
            <w:r w:rsidRPr="00C12767">
              <w:rPr>
                <w:rFonts w:ascii="Times New Roman" w:eastAsia="Times New Roman" w:hAnsi="Times New Roman" w:cs="Times New Roman"/>
                <w:color w:val="000000"/>
                <w:sz w:val="20"/>
                <w:szCs w:val="20"/>
                <w:lang w:eastAsia="it-IT"/>
              </w:rPr>
              <w:t>,00</w:t>
            </w:r>
          </w:p>
        </w:tc>
        <w:tc>
          <w:tcPr>
            <w:tcW w:w="965" w:type="dxa"/>
            <w:shd w:val="clear" w:color="auto" w:fill="auto"/>
            <w:noWrap/>
            <w:vAlign w:val="bottom"/>
            <w:hideMark/>
          </w:tcPr>
          <w:p w14:paraId="0F27C53C" w14:textId="68BF8C66"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SI</w:t>
            </w:r>
          </w:p>
        </w:tc>
      </w:tr>
      <w:tr w:rsidR="00F5266D" w:rsidRPr="00103A55" w14:paraId="4AA782D8" w14:textId="77777777" w:rsidTr="002A1E98">
        <w:trPr>
          <w:trHeight w:val="343"/>
        </w:trPr>
        <w:tc>
          <w:tcPr>
            <w:tcW w:w="2547" w:type="dxa"/>
            <w:shd w:val="clear" w:color="auto" w:fill="auto"/>
            <w:noWrap/>
            <w:vAlign w:val="bottom"/>
            <w:hideMark/>
          </w:tcPr>
          <w:p w14:paraId="698FD617" w14:textId="77777777" w:rsidR="00F5266D" w:rsidRPr="00103A55" w:rsidRDefault="00F5266D" w:rsidP="00D20F01">
            <w:pPr>
              <w:spacing w:after="0" w:line="240" w:lineRule="auto"/>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MARATONA LATERALE</w:t>
            </w:r>
          </w:p>
        </w:tc>
        <w:tc>
          <w:tcPr>
            <w:tcW w:w="1417" w:type="dxa"/>
            <w:shd w:val="clear" w:color="auto" w:fill="auto"/>
            <w:noWrap/>
            <w:vAlign w:val="bottom"/>
          </w:tcPr>
          <w:p w14:paraId="4E1511C3" w14:textId="2E82E15B"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C12767">
              <w:rPr>
                <w:rFonts w:ascii="Times New Roman" w:eastAsia="Times New Roman" w:hAnsi="Times New Roman" w:cs="Times New Roman"/>
                <w:color w:val="000000"/>
                <w:sz w:val="20"/>
                <w:szCs w:val="20"/>
                <w:lang w:eastAsia="it-IT"/>
              </w:rPr>
              <w:t>€.</w:t>
            </w:r>
            <w:r>
              <w:rPr>
                <w:rFonts w:ascii="Times New Roman" w:eastAsia="Times New Roman" w:hAnsi="Times New Roman" w:cs="Times New Roman"/>
                <w:color w:val="000000"/>
                <w:sz w:val="20"/>
                <w:szCs w:val="20"/>
                <w:lang w:eastAsia="it-IT"/>
              </w:rPr>
              <w:t>1</w:t>
            </w:r>
            <w:r w:rsidR="00704686">
              <w:rPr>
                <w:rFonts w:ascii="Times New Roman" w:eastAsia="Times New Roman" w:hAnsi="Times New Roman" w:cs="Times New Roman"/>
                <w:color w:val="000000"/>
                <w:sz w:val="20"/>
                <w:szCs w:val="20"/>
                <w:lang w:eastAsia="it-IT"/>
              </w:rPr>
              <w:t>0</w:t>
            </w:r>
            <w:r w:rsidRPr="00C12767">
              <w:rPr>
                <w:rFonts w:ascii="Times New Roman" w:eastAsia="Times New Roman" w:hAnsi="Times New Roman" w:cs="Times New Roman"/>
                <w:color w:val="000000"/>
                <w:sz w:val="20"/>
                <w:szCs w:val="20"/>
                <w:lang w:eastAsia="it-IT"/>
              </w:rPr>
              <w:t>,00</w:t>
            </w:r>
          </w:p>
        </w:tc>
        <w:tc>
          <w:tcPr>
            <w:tcW w:w="2410" w:type="dxa"/>
            <w:shd w:val="clear" w:color="auto" w:fill="auto"/>
            <w:noWrap/>
            <w:vAlign w:val="bottom"/>
            <w:hideMark/>
          </w:tcPr>
          <w:p w14:paraId="43F63F17" w14:textId="0747138B" w:rsidR="00F5266D" w:rsidRPr="00103A55" w:rsidRDefault="00704686" w:rsidP="00D20F01">
            <w:pPr>
              <w:spacing w:after="0" w:line="240" w:lineRule="auto"/>
              <w:jc w:val="center"/>
              <w:rPr>
                <w:rFonts w:ascii="Times New Roman" w:eastAsia="Times New Roman" w:hAnsi="Times New Roman" w:cs="Times New Roman"/>
                <w:color w:val="000000"/>
                <w:sz w:val="20"/>
                <w:szCs w:val="20"/>
                <w:lang w:eastAsia="it-IT"/>
              </w:rPr>
            </w:pPr>
            <w:r>
              <w:rPr>
                <w:rFonts w:ascii="Times New Roman" w:eastAsia="Times New Roman" w:hAnsi="Times New Roman" w:cs="Times New Roman"/>
                <w:color w:val="000000"/>
                <w:sz w:val="20"/>
                <w:szCs w:val="20"/>
                <w:lang w:eastAsia="it-IT"/>
              </w:rPr>
              <w:t>ND</w:t>
            </w:r>
          </w:p>
        </w:tc>
        <w:tc>
          <w:tcPr>
            <w:tcW w:w="965" w:type="dxa"/>
            <w:shd w:val="clear" w:color="auto" w:fill="auto"/>
            <w:noWrap/>
            <w:vAlign w:val="bottom"/>
            <w:hideMark/>
          </w:tcPr>
          <w:p w14:paraId="0350B7CA" w14:textId="3FD2563E"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SI</w:t>
            </w:r>
          </w:p>
        </w:tc>
      </w:tr>
      <w:tr w:rsidR="00F5266D" w:rsidRPr="00103A55" w14:paraId="4A9B378E" w14:textId="77777777" w:rsidTr="002A1E98">
        <w:trPr>
          <w:trHeight w:val="343"/>
        </w:trPr>
        <w:tc>
          <w:tcPr>
            <w:tcW w:w="2547" w:type="dxa"/>
            <w:shd w:val="clear" w:color="auto" w:fill="auto"/>
            <w:noWrap/>
            <w:vAlign w:val="bottom"/>
            <w:hideMark/>
          </w:tcPr>
          <w:p w14:paraId="175376BC" w14:textId="476938E0" w:rsidR="00F5266D" w:rsidRPr="00103A55" w:rsidRDefault="00F5266D" w:rsidP="00D20F01">
            <w:pPr>
              <w:spacing w:after="0" w:line="240" w:lineRule="auto"/>
              <w:rPr>
                <w:rFonts w:ascii="Times New Roman" w:eastAsia="Times New Roman" w:hAnsi="Times New Roman" w:cs="Times New Roman"/>
                <w:color w:val="000000"/>
                <w:sz w:val="20"/>
                <w:szCs w:val="20"/>
                <w:lang w:eastAsia="it-IT"/>
              </w:rPr>
            </w:pPr>
            <w:r>
              <w:rPr>
                <w:rFonts w:ascii="Times New Roman" w:eastAsia="Times New Roman" w:hAnsi="Times New Roman" w:cs="Times New Roman"/>
                <w:color w:val="000000"/>
                <w:sz w:val="20"/>
                <w:szCs w:val="20"/>
                <w:lang w:eastAsia="it-IT"/>
              </w:rPr>
              <w:t>CURVA NORD</w:t>
            </w:r>
          </w:p>
        </w:tc>
        <w:tc>
          <w:tcPr>
            <w:tcW w:w="1417" w:type="dxa"/>
            <w:shd w:val="clear" w:color="auto" w:fill="auto"/>
            <w:noWrap/>
            <w:vAlign w:val="bottom"/>
          </w:tcPr>
          <w:p w14:paraId="77FEC1BE" w14:textId="4E0E0ED1"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C12767">
              <w:rPr>
                <w:rFonts w:ascii="Times New Roman" w:eastAsia="Times New Roman" w:hAnsi="Times New Roman" w:cs="Times New Roman"/>
                <w:color w:val="000000"/>
                <w:sz w:val="20"/>
                <w:szCs w:val="20"/>
                <w:lang w:eastAsia="it-IT"/>
              </w:rPr>
              <w:t>€.</w:t>
            </w:r>
            <w:r w:rsidR="00704686">
              <w:rPr>
                <w:rFonts w:ascii="Times New Roman" w:eastAsia="Times New Roman" w:hAnsi="Times New Roman" w:cs="Times New Roman"/>
                <w:color w:val="000000"/>
                <w:sz w:val="20"/>
                <w:szCs w:val="20"/>
                <w:lang w:eastAsia="it-IT"/>
              </w:rPr>
              <w:t>5</w:t>
            </w:r>
            <w:r w:rsidRPr="00C12767">
              <w:rPr>
                <w:rFonts w:ascii="Times New Roman" w:eastAsia="Times New Roman" w:hAnsi="Times New Roman" w:cs="Times New Roman"/>
                <w:color w:val="000000"/>
                <w:sz w:val="20"/>
                <w:szCs w:val="20"/>
                <w:lang w:eastAsia="it-IT"/>
              </w:rPr>
              <w:t>,00</w:t>
            </w:r>
          </w:p>
        </w:tc>
        <w:tc>
          <w:tcPr>
            <w:tcW w:w="2410" w:type="dxa"/>
            <w:shd w:val="clear" w:color="auto" w:fill="auto"/>
            <w:noWrap/>
            <w:vAlign w:val="bottom"/>
            <w:hideMark/>
          </w:tcPr>
          <w:p w14:paraId="6840A79D" w14:textId="4E06A98D" w:rsidR="00F5266D" w:rsidRPr="00103A55" w:rsidRDefault="00704686" w:rsidP="00D20F01">
            <w:pPr>
              <w:spacing w:after="0" w:line="240" w:lineRule="auto"/>
              <w:jc w:val="center"/>
              <w:rPr>
                <w:rFonts w:ascii="Times New Roman" w:eastAsia="Times New Roman" w:hAnsi="Times New Roman" w:cs="Times New Roman"/>
                <w:color w:val="000000"/>
                <w:sz w:val="20"/>
                <w:szCs w:val="20"/>
                <w:lang w:eastAsia="it-IT"/>
              </w:rPr>
            </w:pPr>
            <w:r>
              <w:rPr>
                <w:rFonts w:ascii="Times New Roman" w:hAnsi="Times New Roman" w:cs="Times New Roman"/>
                <w:sz w:val="20"/>
                <w:szCs w:val="20"/>
              </w:rPr>
              <w:t>ND</w:t>
            </w:r>
          </w:p>
        </w:tc>
        <w:tc>
          <w:tcPr>
            <w:tcW w:w="965" w:type="dxa"/>
            <w:shd w:val="clear" w:color="auto" w:fill="auto"/>
            <w:noWrap/>
            <w:vAlign w:val="bottom"/>
            <w:hideMark/>
          </w:tcPr>
          <w:p w14:paraId="0EFAE7CC" w14:textId="485E3B45"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SI</w:t>
            </w:r>
          </w:p>
        </w:tc>
      </w:tr>
      <w:tr w:rsidR="00F5266D" w:rsidRPr="00103A55" w14:paraId="28D19EB5" w14:textId="77777777" w:rsidTr="002A1E98">
        <w:trPr>
          <w:trHeight w:val="372"/>
        </w:trPr>
        <w:tc>
          <w:tcPr>
            <w:tcW w:w="2547" w:type="dxa"/>
            <w:shd w:val="clear" w:color="auto" w:fill="auto"/>
            <w:noWrap/>
            <w:vAlign w:val="bottom"/>
            <w:hideMark/>
          </w:tcPr>
          <w:p w14:paraId="32885DF6" w14:textId="77777777" w:rsidR="00F5266D" w:rsidRPr="00103A55" w:rsidRDefault="00F5266D" w:rsidP="00D20F01">
            <w:pPr>
              <w:spacing w:after="0" w:line="240" w:lineRule="auto"/>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CURVA SUD OSPITI</w:t>
            </w:r>
          </w:p>
        </w:tc>
        <w:tc>
          <w:tcPr>
            <w:tcW w:w="1417" w:type="dxa"/>
            <w:shd w:val="clear" w:color="auto" w:fill="auto"/>
            <w:noWrap/>
            <w:vAlign w:val="bottom"/>
          </w:tcPr>
          <w:p w14:paraId="34896622" w14:textId="2DC8C95E"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D7693C">
              <w:rPr>
                <w:rFonts w:ascii="Times New Roman" w:eastAsia="Times New Roman" w:hAnsi="Times New Roman" w:cs="Times New Roman"/>
                <w:color w:val="000000"/>
                <w:sz w:val="20"/>
                <w:szCs w:val="20"/>
                <w:lang w:eastAsia="it-IT"/>
              </w:rPr>
              <w:t>€.</w:t>
            </w:r>
            <w:r>
              <w:rPr>
                <w:rFonts w:ascii="Times New Roman" w:eastAsia="Times New Roman" w:hAnsi="Times New Roman" w:cs="Times New Roman"/>
                <w:color w:val="000000"/>
                <w:sz w:val="20"/>
                <w:szCs w:val="20"/>
                <w:lang w:eastAsia="it-IT"/>
              </w:rPr>
              <w:t>30</w:t>
            </w:r>
            <w:r w:rsidRPr="00D7693C">
              <w:rPr>
                <w:rFonts w:ascii="Times New Roman" w:eastAsia="Times New Roman" w:hAnsi="Times New Roman" w:cs="Times New Roman"/>
                <w:color w:val="000000"/>
                <w:sz w:val="20"/>
                <w:szCs w:val="20"/>
                <w:lang w:eastAsia="it-IT"/>
              </w:rPr>
              <w:t>,00</w:t>
            </w:r>
          </w:p>
        </w:tc>
        <w:tc>
          <w:tcPr>
            <w:tcW w:w="2410" w:type="dxa"/>
            <w:shd w:val="clear" w:color="auto" w:fill="auto"/>
            <w:noWrap/>
            <w:vAlign w:val="bottom"/>
            <w:hideMark/>
          </w:tcPr>
          <w:p w14:paraId="62446589" w14:textId="47F812B9" w:rsidR="00F5266D" w:rsidRPr="00103A55" w:rsidRDefault="00F5266D" w:rsidP="00D20F01">
            <w:pPr>
              <w:spacing w:after="0" w:line="240" w:lineRule="auto"/>
              <w:jc w:val="center"/>
              <w:rPr>
                <w:rFonts w:ascii="Times New Roman" w:eastAsia="Times New Roman" w:hAnsi="Times New Roman" w:cs="Times New Roman"/>
                <w:color w:val="000000"/>
                <w:sz w:val="20"/>
                <w:szCs w:val="20"/>
                <w:lang w:eastAsia="it-IT"/>
              </w:rPr>
            </w:pPr>
            <w:r w:rsidRPr="00103A55">
              <w:rPr>
                <w:rFonts w:ascii="Times New Roman" w:eastAsia="Times New Roman" w:hAnsi="Times New Roman" w:cs="Times New Roman"/>
                <w:color w:val="000000"/>
                <w:sz w:val="20"/>
                <w:szCs w:val="20"/>
                <w:lang w:eastAsia="it-IT"/>
              </w:rPr>
              <w:t xml:space="preserve"> </w:t>
            </w:r>
            <w:r>
              <w:rPr>
                <w:rFonts w:ascii="Times New Roman" w:eastAsia="Times New Roman" w:hAnsi="Times New Roman" w:cs="Times New Roman"/>
                <w:color w:val="000000"/>
                <w:sz w:val="20"/>
                <w:szCs w:val="20"/>
                <w:lang w:eastAsia="it-IT"/>
              </w:rPr>
              <w:t>ND</w:t>
            </w:r>
          </w:p>
        </w:tc>
        <w:tc>
          <w:tcPr>
            <w:tcW w:w="965" w:type="dxa"/>
            <w:shd w:val="clear" w:color="auto" w:fill="auto"/>
            <w:noWrap/>
            <w:vAlign w:val="bottom"/>
            <w:hideMark/>
          </w:tcPr>
          <w:p w14:paraId="6DA6888E" w14:textId="69769622" w:rsidR="00F5266D" w:rsidRPr="00103A55" w:rsidRDefault="00AA4700" w:rsidP="00D20F01">
            <w:pPr>
              <w:spacing w:after="0" w:line="240" w:lineRule="auto"/>
              <w:jc w:val="center"/>
              <w:rPr>
                <w:rFonts w:ascii="Times New Roman" w:eastAsia="Times New Roman" w:hAnsi="Times New Roman" w:cs="Times New Roman"/>
                <w:color w:val="000000"/>
                <w:sz w:val="20"/>
                <w:szCs w:val="20"/>
                <w:lang w:eastAsia="it-IT"/>
              </w:rPr>
            </w:pPr>
            <w:r>
              <w:rPr>
                <w:rFonts w:ascii="Times New Roman" w:eastAsia="Times New Roman" w:hAnsi="Times New Roman" w:cs="Times New Roman"/>
                <w:color w:val="000000"/>
                <w:sz w:val="20"/>
                <w:szCs w:val="20"/>
                <w:lang w:eastAsia="it-IT"/>
              </w:rPr>
              <w:t>ND</w:t>
            </w:r>
          </w:p>
        </w:tc>
      </w:tr>
    </w:tbl>
    <w:p w14:paraId="364CA2DC" w14:textId="77777777" w:rsidR="00103A55" w:rsidRPr="004377DC" w:rsidRDefault="00103A55" w:rsidP="00DD7D11">
      <w:pPr>
        <w:pStyle w:val="Nessunaspaziatura"/>
      </w:pPr>
    </w:p>
    <w:p w14:paraId="01AFDA52" w14:textId="0A90AE2B" w:rsidR="00B3678F" w:rsidRDefault="00B3678F" w:rsidP="00DD7D11">
      <w:pPr>
        <w:pStyle w:val="Nessunaspaziatura"/>
      </w:pPr>
      <w:r>
        <w:t>Settori in vendita:</w:t>
      </w:r>
    </w:p>
    <w:p w14:paraId="5A867612" w14:textId="120C051E" w:rsidR="00B3678F" w:rsidRDefault="00B3678F" w:rsidP="00DD7D11">
      <w:pPr>
        <w:pStyle w:val="Nessunaspaziatura"/>
      </w:pPr>
      <w:r>
        <w:t>POLTRONISSIMA</w:t>
      </w:r>
    </w:p>
    <w:p w14:paraId="722D07DE" w14:textId="707BA438" w:rsidR="00B3678F" w:rsidRDefault="00B3678F" w:rsidP="00DD7D11">
      <w:pPr>
        <w:pStyle w:val="Nessunaspaziatura"/>
      </w:pPr>
      <w:r>
        <w:t xml:space="preserve">POLTRONA </w:t>
      </w:r>
    </w:p>
    <w:p w14:paraId="5257F7DF" w14:textId="045478E3" w:rsidR="00B3678F" w:rsidRDefault="00B3678F" w:rsidP="00DD7D11">
      <w:pPr>
        <w:pStyle w:val="Nessunaspaziatura"/>
      </w:pPr>
      <w:r>
        <w:t>TRIBUNA INFERIORE</w:t>
      </w:r>
    </w:p>
    <w:p w14:paraId="4BB248B6" w14:textId="557D9528" w:rsidR="000B69C8" w:rsidRDefault="000B69C8" w:rsidP="00DD7D11">
      <w:pPr>
        <w:pStyle w:val="Nessunaspaziatura"/>
      </w:pPr>
      <w:r>
        <w:t xml:space="preserve">MARATONA SUPERIORE </w:t>
      </w:r>
      <w:r w:rsidR="00CC65E6">
        <w:t>CENTRALE</w:t>
      </w:r>
    </w:p>
    <w:p w14:paraId="490DD7E1" w14:textId="4DD00DAD" w:rsidR="00CC65E6" w:rsidRDefault="00CC65E6" w:rsidP="00DD7D11">
      <w:pPr>
        <w:pStyle w:val="Nessunaspaziatura"/>
      </w:pPr>
      <w:r>
        <w:t>MARATONA SUPERIORE LATERALE</w:t>
      </w:r>
    </w:p>
    <w:p w14:paraId="764A8E5A" w14:textId="03840E8F" w:rsidR="00B3678F" w:rsidRDefault="00C32470" w:rsidP="00DD7D11">
      <w:pPr>
        <w:pStyle w:val="Nessunaspaziatura"/>
      </w:pPr>
      <w:r>
        <w:t>CURVA NORD</w:t>
      </w:r>
    </w:p>
    <w:p w14:paraId="69DB4AC6" w14:textId="685036D5" w:rsidR="00C56C30" w:rsidRDefault="00C56C30" w:rsidP="00DD7D11">
      <w:pPr>
        <w:pStyle w:val="Nessunaspaziatura"/>
      </w:pPr>
      <w:r>
        <w:t>CURVA SUD OSPITI</w:t>
      </w:r>
    </w:p>
    <w:p w14:paraId="68547593" w14:textId="77777777" w:rsidR="003F3406" w:rsidRDefault="003F3406" w:rsidP="00DD7D11">
      <w:pPr>
        <w:pStyle w:val="Nessunaspaziatura"/>
      </w:pPr>
    </w:p>
    <w:p w14:paraId="2645C8A1" w14:textId="0B2F6D56" w:rsidR="000B69C8" w:rsidRDefault="003F3406" w:rsidP="00DD7D11">
      <w:pPr>
        <w:pStyle w:val="Nessunaspaziatura"/>
      </w:pPr>
      <w:r>
        <w:t>MODALITA’ DI VENDITA</w:t>
      </w:r>
    </w:p>
    <w:p w14:paraId="3582230E" w14:textId="13DC3BA5" w:rsidR="003F3406" w:rsidRDefault="003F3406" w:rsidP="00DD7D11">
      <w:pPr>
        <w:pStyle w:val="Nessunaspaziatura"/>
      </w:pPr>
      <w:r>
        <w:t>Settori di POLTRONISSIMA, POLTRONA</w:t>
      </w:r>
      <w:r w:rsidR="00F5266D">
        <w:t xml:space="preserve"> E</w:t>
      </w:r>
      <w:r w:rsidR="00123C78">
        <w:t xml:space="preserve"> </w:t>
      </w:r>
      <w:r>
        <w:t>TRIBUNA INFERIORE</w:t>
      </w:r>
    </w:p>
    <w:p w14:paraId="1962C416" w14:textId="04180465" w:rsidR="00B777B0" w:rsidRDefault="00123C78" w:rsidP="000B69C8">
      <w:pPr>
        <w:pStyle w:val="Nessunaspaziatura"/>
        <w:jc w:val="both"/>
        <w:rPr>
          <w:sz w:val="20"/>
          <w:szCs w:val="20"/>
        </w:rPr>
      </w:pPr>
      <w:r w:rsidRPr="00123C78">
        <w:rPr>
          <w:sz w:val="20"/>
          <w:szCs w:val="20"/>
        </w:rPr>
        <w:t xml:space="preserve">Biglietti in vendita su tutto il circuito VIVATICKET con la sola esclusione dei punti vendita della </w:t>
      </w:r>
      <w:r w:rsidR="005246A7">
        <w:rPr>
          <w:sz w:val="20"/>
          <w:szCs w:val="20"/>
        </w:rPr>
        <w:t>PROVINCIA DI VENEZIA</w:t>
      </w:r>
      <w:r w:rsidRPr="00123C78">
        <w:rPr>
          <w:sz w:val="20"/>
          <w:szCs w:val="20"/>
        </w:rPr>
        <w:t xml:space="preserve">. Per questi settori, la vendita dei biglietti è vietata ai residenti della </w:t>
      </w:r>
      <w:r w:rsidR="005246A7">
        <w:rPr>
          <w:sz w:val="20"/>
          <w:szCs w:val="20"/>
        </w:rPr>
        <w:t>PROVINCIA DI VENEZIA</w:t>
      </w:r>
      <w:r w:rsidRPr="00123C78">
        <w:rPr>
          <w:sz w:val="20"/>
          <w:szCs w:val="20"/>
        </w:rPr>
        <w:t xml:space="preserve">. Attiva anche la vendita online, collegandosi all’indirizzo https://empolifc.vivaticket.it/index.php utilizzando la sola modalità “stampa a casa”; anche in questa modalità è vietata la vendita ai residenti nella </w:t>
      </w:r>
      <w:r w:rsidR="005246A7">
        <w:rPr>
          <w:sz w:val="20"/>
          <w:szCs w:val="20"/>
        </w:rPr>
        <w:t xml:space="preserve">PROVINCIA DI </w:t>
      </w:r>
      <w:r w:rsidR="00704686">
        <w:rPr>
          <w:sz w:val="20"/>
          <w:szCs w:val="20"/>
        </w:rPr>
        <w:t>VENEZIA</w:t>
      </w:r>
      <w:r w:rsidRPr="00123C78">
        <w:rPr>
          <w:sz w:val="20"/>
          <w:szCs w:val="20"/>
        </w:rPr>
        <w:t xml:space="preserve"> (necessaria l’autodichiarazione di residenza). Si raccomanda di non acquistare i tagliandi in circuiti o canali web alternativi</w:t>
      </w:r>
      <w:r w:rsidR="00864C8C">
        <w:rPr>
          <w:sz w:val="20"/>
          <w:szCs w:val="20"/>
        </w:rPr>
        <w:t>.</w:t>
      </w:r>
      <w:r w:rsidR="00864C8C" w:rsidRPr="00864C8C">
        <w:t xml:space="preserve"> </w:t>
      </w:r>
      <w:r w:rsidR="00864C8C" w:rsidRPr="00864C8C">
        <w:rPr>
          <w:sz w:val="20"/>
          <w:szCs w:val="20"/>
        </w:rPr>
        <w:t>Come indicato con determinazione n.55/2024 del 30 dicembre 2024 da parte dell’Osservatorio Nazionale sulle Manifestazioni Sportive, per ogni biglietto da acquistare, si richiede di esibire un documento o carta di identità dove sia riportata la residenza del titolare, oppure, in caso di acquisto tramite web, attraverso apposita dichiarazione di residenza.</w:t>
      </w:r>
    </w:p>
    <w:p w14:paraId="13FF301B" w14:textId="77777777" w:rsidR="00F5266D" w:rsidRDefault="00F5266D" w:rsidP="000B69C8">
      <w:pPr>
        <w:pStyle w:val="Nessunaspaziatura"/>
        <w:jc w:val="both"/>
        <w:rPr>
          <w:sz w:val="20"/>
          <w:szCs w:val="20"/>
        </w:rPr>
      </w:pPr>
    </w:p>
    <w:p w14:paraId="1ACB39CA" w14:textId="6D272830" w:rsidR="00F5266D" w:rsidRPr="00F5266D" w:rsidRDefault="00F5266D" w:rsidP="00F5266D">
      <w:pPr>
        <w:pStyle w:val="Nessunaspaziatura"/>
        <w:jc w:val="both"/>
        <w:rPr>
          <w:rFonts w:eastAsiaTheme="minorEastAsia" w:hAnsi="Calibri" w:cs="Arial"/>
          <w:kern w:val="24"/>
          <w:sz w:val="20"/>
          <w:szCs w:val="20"/>
        </w:rPr>
      </w:pPr>
      <w:r w:rsidRPr="00F5266D">
        <w:rPr>
          <w:rFonts w:eastAsiaTheme="minorEastAsia" w:hAnsi="Calibri" w:cs="Arial"/>
          <w:kern w:val="24"/>
          <w:sz w:val="20"/>
          <w:szCs w:val="20"/>
        </w:rPr>
        <w:t>Settori di MARATONA SUPERIORE CENTRALE, MARATONA SUPERIORE LATERALE E CURVA NORD</w:t>
      </w:r>
    </w:p>
    <w:p w14:paraId="047E4DD5" w14:textId="77777777" w:rsidR="00864C8C" w:rsidRPr="00864C8C" w:rsidRDefault="00864C8C" w:rsidP="00864C8C">
      <w:pPr>
        <w:pStyle w:val="Nessunaspaziatura"/>
        <w:jc w:val="both"/>
        <w:rPr>
          <w:rFonts w:eastAsiaTheme="minorEastAsia" w:hAnsi="Calibri" w:cs="Arial"/>
          <w:kern w:val="24"/>
          <w:sz w:val="20"/>
          <w:szCs w:val="20"/>
        </w:rPr>
      </w:pPr>
      <w:r w:rsidRPr="00864C8C">
        <w:rPr>
          <w:rFonts w:eastAsiaTheme="minorEastAsia" w:hAnsi="Calibri" w:cs="Arial"/>
          <w:kern w:val="24"/>
          <w:sz w:val="20"/>
          <w:szCs w:val="20"/>
        </w:rPr>
        <w:t>La vendita dei biglietti è riservata ai soli residenti in Toscana o comunque con cittadinanza straniera</w:t>
      </w:r>
    </w:p>
    <w:p w14:paraId="7C7C9A40" w14:textId="77777777" w:rsidR="00864C8C" w:rsidRPr="00864C8C" w:rsidRDefault="00864C8C" w:rsidP="00864C8C">
      <w:pPr>
        <w:pStyle w:val="Nessunaspaziatura"/>
        <w:jc w:val="both"/>
        <w:rPr>
          <w:rFonts w:eastAsiaTheme="minorEastAsia" w:hAnsi="Calibri" w:cs="Arial"/>
          <w:kern w:val="24"/>
          <w:sz w:val="20"/>
          <w:szCs w:val="20"/>
        </w:rPr>
      </w:pPr>
      <w:r w:rsidRPr="00864C8C">
        <w:rPr>
          <w:rFonts w:eastAsiaTheme="minorEastAsia" w:hAnsi="Calibri" w:cs="Arial"/>
          <w:kern w:val="24"/>
          <w:sz w:val="20"/>
          <w:szCs w:val="20"/>
        </w:rPr>
        <w:t>Per questi settori la vendita dei biglietti è attiva nei soli punti vendita della Regione Toscana</w:t>
      </w:r>
    </w:p>
    <w:p w14:paraId="53367A17" w14:textId="77777777" w:rsidR="00864C8C" w:rsidRPr="00864C8C" w:rsidRDefault="00864C8C" w:rsidP="00864C8C">
      <w:pPr>
        <w:pStyle w:val="Nessunaspaziatura"/>
        <w:jc w:val="both"/>
        <w:rPr>
          <w:rFonts w:eastAsiaTheme="minorEastAsia" w:hAnsi="Calibri" w:cs="Arial"/>
          <w:kern w:val="24"/>
          <w:sz w:val="20"/>
          <w:szCs w:val="20"/>
        </w:rPr>
      </w:pPr>
      <w:r w:rsidRPr="00864C8C">
        <w:rPr>
          <w:rFonts w:eastAsiaTheme="minorEastAsia" w:hAnsi="Calibri" w:cs="Arial"/>
          <w:kern w:val="24"/>
          <w:sz w:val="20"/>
          <w:szCs w:val="20"/>
        </w:rPr>
        <w:t xml:space="preserve">Vendita Online attiva, riservata ai soli residenti nella Regione Toscana (con autodichiarazione di residenza) collegandosi al sito riconosciuto dall’Empoli Fc, https://empolifc.vivaticket.it/index.php utilizzando la sola modalità “stampa a casa”. Si raccomanda di non acquistare i tagliandi in circuiti o canali web alternativi. </w:t>
      </w:r>
    </w:p>
    <w:p w14:paraId="1908DB75" w14:textId="6BF6B379" w:rsidR="00B777B0" w:rsidRDefault="00864C8C" w:rsidP="00864C8C">
      <w:pPr>
        <w:pStyle w:val="Nessunaspaziatura"/>
        <w:jc w:val="both"/>
        <w:rPr>
          <w:rFonts w:eastAsiaTheme="minorEastAsia" w:hAnsi="Calibri" w:cs="Arial"/>
          <w:kern w:val="24"/>
          <w:sz w:val="20"/>
          <w:szCs w:val="20"/>
        </w:rPr>
      </w:pPr>
      <w:r w:rsidRPr="00864C8C">
        <w:rPr>
          <w:rFonts w:eastAsiaTheme="minorEastAsia" w:hAnsi="Calibri" w:cs="Arial"/>
          <w:kern w:val="24"/>
          <w:sz w:val="20"/>
          <w:szCs w:val="20"/>
        </w:rPr>
        <w:t>Come indicato con determinazione n.55/2024 del 30 dicembre 2024 da parte dell’Osservatorio Nazionale sulle Manifestazioni Sportive, per ogni biglietto da acquistare, si richiede di esibire un documento o carta di identità dove sia riportata la residenza del titolare, oppure, in caso di acquisto tramite web, attraverso apposita dichiarazione di residenza.</w:t>
      </w:r>
    </w:p>
    <w:p w14:paraId="04AD253C" w14:textId="77777777" w:rsidR="00864C8C" w:rsidRPr="00B777B0" w:rsidRDefault="00864C8C" w:rsidP="00864C8C">
      <w:pPr>
        <w:pStyle w:val="Nessunaspaziatura"/>
        <w:jc w:val="both"/>
        <w:rPr>
          <w:sz w:val="20"/>
          <w:szCs w:val="20"/>
        </w:rPr>
      </w:pPr>
    </w:p>
    <w:p w14:paraId="03D7D194" w14:textId="77777777" w:rsidR="00B777B0" w:rsidRPr="00B777B0" w:rsidRDefault="00B777B0" w:rsidP="00B777B0">
      <w:pPr>
        <w:pStyle w:val="Nessunaspaziatura"/>
        <w:jc w:val="both"/>
        <w:rPr>
          <w:sz w:val="20"/>
          <w:szCs w:val="20"/>
        </w:rPr>
      </w:pPr>
      <w:r w:rsidRPr="00B777B0">
        <w:rPr>
          <w:sz w:val="20"/>
          <w:szCs w:val="20"/>
        </w:rPr>
        <w:t>Settore di MARATONA INFERIORE</w:t>
      </w:r>
    </w:p>
    <w:p w14:paraId="67F0D2C5" w14:textId="5FEF1C5A" w:rsidR="00B777B0" w:rsidRPr="00AD1EF9" w:rsidRDefault="00A477F1" w:rsidP="00B777B0">
      <w:pPr>
        <w:pStyle w:val="Nessunaspaziatura"/>
        <w:jc w:val="both"/>
        <w:rPr>
          <w:sz w:val="20"/>
          <w:szCs w:val="20"/>
        </w:rPr>
      </w:pPr>
      <w:r>
        <w:rPr>
          <w:sz w:val="20"/>
          <w:szCs w:val="20"/>
        </w:rPr>
        <w:t>Biglietti non in vendita in quanto il settore è esaurito in abbonamento</w:t>
      </w:r>
    </w:p>
    <w:p w14:paraId="768D8B11" w14:textId="77777777" w:rsidR="00FE233A" w:rsidRDefault="00FE233A" w:rsidP="004E29D0">
      <w:pPr>
        <w:pStyle w:val="Nessunaspaziatura"/>
      </w:pPr>
    </w:p>
    <w:p w14:paraId="2593F2B7" w14:textId="35DB5BA3" w:rsidR="00526E34" w:rsidRPr="009E6669" w:rsidRDefault="00526E34" w:rsidP="009E6669">
      <w:pPr>
        <w:pStyle w:val="Nessunaspaziatura"/>
      </w:pPr>
      <w:r w:rsidRPr="009E6669">
        <w:t xml:space="preserve">Biglietto </w:t>
      </w:r>
      <w:r w:rsidR="00A66E06">
        <w:t>con</w:t>
      </w:r>
      <w:r w:rsidRPr="009E6669">
        <w:t xml:space="preserve"> tariffa Ridotto valido per </w:t>
      </w:r>
    </w:p>
    <w:p w14:paraId="37D31293" w14:textId="59336CAF" w:rsidR="00526E34" w:rsidRPr="009E6669" w:rsidRDefault="00526E34" w:rsidP="009E6669">
      <w:pPr>
        <w:pStyle w:val="Nessunaspaziatura"/>
      </w:pPr>
      <w:r w:rsidRPr="009E6669">
        <w:t xml:space="preserve">UNDER </w:t>
      </w:r>
      <w:r w:rsidR="00864C8C">
        <w:t>21</w:t>
      </w:r>
      <w:r w:rsidRPr="009E6669">
        <w:t xml:space="preserve"> nati dal </w:t>
      </w:r>
      <w:r w:rsidR="005246A7">
        <w:t>21</w:t>
      </w:r>
      <w:r w:rsidR="000F6B27">
        <w:t xml:space="preserve"> aprile</w:t>
      </w:r>
      <w:r w:rsidRPr="009E6669">
        <w:t xml:space="preserve"> 200</w:t>
      </w:r>
      <w:r w:rsidR="000F6B27">
        <w:t>4</w:t>
      </w:r>
    </w:p>
    <w:p w14:paraId="794ADCB3" w14:textId="6CE0E585" w:rsidR="00526E34" w:rsidRDefault="00526E34" w:rsidP="009E6669">
      <w:pPr>
        <w:pStyle w:val="Nessunaspaziatura"/>
      </w:pPr>
      <w:r w:rsidRPr="009E6669">
        <w:lastRenderedPageBreak/>
        <w:t xml:space="preserve">OVER 65 nati prima del </w:t>
      </w:r>
      <w:r w:rsidR="005246A7">
        <w:t>21</w:t>
      </w:r>
      <w:r w:rsidR="000F6B27">
        <w:t xml:space="preserve"> aprile</w:t>
      </w:r>
      <w:r w:rsidRPr="009E6669">
        <w:t xml:space="preserve"> 19</w:t>
      </w:r>
      <w:r w:rsidR="000F6B27">
        <w:t>60</w:t>
      </w:r>
    </w:p>
    <w:p w14:paraId="71DB4A07" w14:textId="489C44AD" w:rsidR="00F0311F" w:rsidRDefault="00F0311F" w:rsidP="009E6669">
      <w:pPr>
        <w:pStyle w:val="Nessunaspaziatura"/>
      </w:pPr>
      <w:r>
        <w:t>DONNA</w:t>
      </w:r>
    </w:p>
    <w:p w14:paraId="2D5C64D7" w14:textId="3625BDDA" w:rsidR="008A71BF" w:rsidRDefault="008A71BF" w:rsidP="009E6669">
      <w:pPr>
        <w:pStyle w:val="Nessunaspaziatura"/>
        <w:rPr>
          <w:sz w:val="18"/>
          <w:szCs w:val="18"/>
        </w:rPr>
      </w:pPr>
      <w:r>
        <w:t>Persone c</w:t>
      </w:r>
      <w:r w:rsidRPr="008A71BF">
        <w:t xml:space="preserve">on un grado di invalidità superiore al </w:t>
      </w:r>
      <w:r>
        <w:t>6</w:t>
      </w:r>
      <w:r w:rsidRPr="008A71BF">
        <w:t>0%</w:t>
      </w:r>
      <w:r w:rsidR="0060747B" w:rsidRPr="0060747B">
        <w:t xml:space="preserve"> </w:t>
      </w:r>
      <w:r w:rsidR="0060747B" w:rsidRPr="0060747B">
        <w:rPr>
          <w:sz w:val="18"/>
          <w:szCs w:val="18"/>
        </w:rPr>
        <w:t>(Biglietti disponibili solamente presso i punti vendita speciali Empoli Store e</w:t>
      </w:r>
      <w:r w:rsidR="0060747B">
        <w:rPr>
          <w:sz w:val="18"/>
          <w:szCs w:val="18"/>
        </w:rPr>
        <w:t>d</w:t>
      </w:r>
      <w:r w:rsidR="0060747B" w:rsidRPr="0060747B">
        <w:rPr>
          <w:sz w:val="18"/>
          <w:szCs w:val="18"/>
        </w:rPr>
        <w:t xml:space="preserve"> Unione Club Azzurri oppure utilizzando la nostra biglietteria virtuale con il servizio WhatsApp 3791260302)</w:t>
      </w:r>
    </w:p>
    <w:p w14:paraId="4FA2DDD9" w14:textId="77777777" w:rsidR="0060747B" w:rsidRDefault="0060747B" w:rsidP="00AD5F24">
      <w:pPr>
        <w:pStyle w:val="Nessunaspaziatura"/>
        <w:rPr>
          <w:sz w:val="20"/>
          <w:szCs w:val="20"/>
        </w:rPr>
      </w:pPr>
    </w:p>
    <w:p w14:paraId="6402BBCD" w14:textId="7926AA25" w:rsidR="00AD5F24" w:rsidRPr="00AD5F24" w:rsidRDefault="00AD5F24" w:rsidP="00AD5F24">
      <w:pPr>
        <w:pStyle w:val="Nessunaspaziatura"/>
        <w:rPr>
          <w:sz w:val="20"/>
          <w:szCs w:val="20"/>
        </w:rPr>
      </w:pPr>
      <w:r>
        <w:rPr>
          <w:sz w:val="20"/>
          <w:szCs w:val="20"/>
        </w:rPr>
        <w:t>O</w:t>
      </w:r>
      <w:r w:rsidRPr="00AD5F24">
        <w:rPr>
          <w:sz w:val="20"/>
          <w:szCs w:val="20"/>
        </w:rPr>
        <w:t>maggio “Under 14” per i nati d</w:t>
      </w:r>
      <w:r w:rsidR="00F112B4">
        <w:rPr>
          <w:sz w:val="20"/>
          <w:szCs w:val="20"/>
        </w:rPr>
        <w:t>al</w:t>
      </w:r>
      <w:r>
        <w:rPr>
          <w:sz w:val="20"/>
          <w:szCs w:val="20"/>
        </w:rPr>
        <w:t xml:space="preserve"> </w:t>
      </w:r>
      <w:r w:rsidR="005246A7">
        <w:rPr>
          <w:sz w:val="20"/>
          <w:szCs w:val="20"/>
        </w:rPr>
        <w:t>21</w:t>
      </w:r>
      <w:r w:rsidR="000F6B27">
        <w:rPr>
          <w:sz w:val="20"/>
          <w:szCs w:val="20"/>
        </w:rPr>
        <w:t xml:space="preserve"> aprile 2011</w:t>
      </w:r>
      <w:r w:rsidRPr="00AD5F24">
        <w:rPr>
          <w:sz w:val="20"/>
          <w:szCs w:val="20"/>
        </w:rPr>
        <w:t>.</w:t>
      </w:r>
      <w:r>
        <w:rPr>
          <w:sz w:val="20"/>
          <w:szCs w:val="20"/>
        </w:rPr>
        <w:t>Valido per</w:t>
      </w:r>
      <w:r w:rsidR="00DF5FC0">
        <w:rPr>
          <w:sz w:val="20"/>
          <w:szCs w:val="20"/>
        </w:rPr>
        <w:t xml:space="preserve"> tutti</w:t>
      </w:r>
      <w:r>
        <w:rPr>
          <w:sz w:val="20"/>
          <w:szCs w:val="20"/>
        </w:rPr>
        <w:t xml:space="preserve"> i settori </w:t>
      </w:r>
      <w:r w:rsidR="00DF5FC0">
        <w:rPr>
          <w:sz w:val="20"/>
          <w:szCs w:val="20"/>
        </w:rPr>
        <w:t>dello stadio</w:t>
      </w:r>
      <w:r w:rsidR="008C345B">
        <w:rPr>
          <w:sz w:val="20"/>
          <w:szCs w:val="20"/>
        </w:rPr>
        <w:t xml:space="preserve"> con la sola esclusione del settore ospiti.</w:t>
      </w:r>
    </w:p>
    <w:p w14:paraId="5325AE10" w14:textId="4053A062" w:rsidR="00B45367" w:rsidRDefault="00FB2465" w:rsidP="00FB2465">
      <w:pPr>
        <w:pStyle w:val="Nessunaspaziatura"/>
        <w:jc w:val="both"/>
        <w:rPr>
          <w:sz w:val="20"/>
          <w:szCs w:val="20"/>
        </w:rPr>
      </w:pPr>
      <w:r w:rsidRPr="00FB2465">
        <w:rPr>
          <w:sz w:val="20"/>
          <w:szCs w:val="20"/>
        </w:rPr>
        <w:t xml:space="preserve">Per </w:t>
      </w:r>
      <w:r>
        <w:rPr>
          <w:sz w:val="20"/>
          <w:szCs w:val="20"/>
        </w:rPr>
        <w:t>ritirare</w:t>
      </w:r>
      <w:r w:rsidRPr="00FB2465">
        <w:rPr>
          <w:sz w:val="20"/>
          <w:szCs w:val="20"/>
        </w:rPr>
        <w:t xml:space="preserve"> </w:t>
      </w:r>
      <w:r>
        <w:rPr>
          <w:sz w:val="20"/>
          <w:szCs w:val="20"/>
        </w:rPr>
        <w:t>il</w:t>
      </w:r>
      <w:r w:rsidRPr="00FB2465">
        <w:rPr>
          <w:sz w:val="20"/>
          <w:szCs w:val="20"/>
        </w:rPr>
        <w:t xml:space="preserve"> biglietto “Under14” è necessario che una persona maggiorenne acquisti contestualmente un biglietto nel posto accanto a quello dell’Under </w:t>
      </w:r>
      <w:r w:rsidR="00DF5FC0">
        <w:rPr>
          <w:sz w:val="20"/>
          <w:szCs w:val="20"/>
        </w:rPr>
        <w:t xml:space="preserve">14 </w:t>
      </w:r>
      <w:r w:rsidRPr="00FB2465">
        <w:rPr>
          <w:sz w:val="20"/>
          <w:szCs w:val="20"/>
        </w:rPr>
        <w:t>e ne garantisca la sorveglianza, esibendo l’apposita autocertificazione sottoscritta da un genitore</w:t>
      </w:r>
      <w:r w:rsidR="00DD50CC">
        <w:rPr>
          <w:sz w:val="20"/>
          <w:szCs w:val="20"/>
        </w:rPr>
        <w:t xml:space="preserve"> (disponibile su www.empolifc.com/biglietteria)</w:t>
      </w:r>
      <w:r w:rsidRPr="00FB2465">
        <w:rPr>
          <w:sz w:val="20"/>
          <w:szCs w:val="20"/>
        </w:rPr>
        <w:t xml:space="preserve">. I minori di 14 anni non possono accedere all’impianto se non accompagnati da un maggiorenne e dovranno entrare insieme ai varchi di </w:t>
      </w:r>
      <w:proofErr w:type="spellStart"/>
      <w:r w:rsidRPr="00FB2465">
        <w:rPr>
          <w:sz w:val="20"/>
          <w:szCs w:val="20"/>
        </w:rPr>
        <w:t>pre</w:t>
      </w:r>
      <w:proofErr w:type="spellEnd"/>
      <w:r w:rsidRPr="00FB2465">
        <w:rPr>
          <w:sz w:val="20"/>
          <w:szCs w:val="20"/>
        </w:rPr>
        <w:t xml:space="preserve">-filtraggio e tornelli. </w:t>
      </w:r>
      <w:r w:rsidR="00DD50CC">
        <w:rPr>
          <w:sz w:val="20"/>
          <w:szCs w:val="20"/>
        </w:rPr>
        <w:t>Biglietti disponibili presso i punti vendita speciali Empoli Store e Unione Club Azzurri</w:t>
      </w:r>
      <w:r w:rsidR="001D2221">
        <w:rPr>
          <w:sz w:val="20"/>
          <w:szCs w:val="20"/>
        </w:rPr>
        <w:t xml:space="preserve"> oppure </w:t>
      </w:r>
      <w:r w:rsidR="00AA4307">
        <w:rPr>
          <w:sz w:val="20"/>
          <w:szCs w:val="20"/>
        </w:rPr>
        <w:t>utilizzando la nostra biglietteria virtuale</w:t>
      </w:r>
      <w:r w:rsidR="00A55177">
        <w:rPr>
          <w:sz w:val="20"/>
          <w:szCs w:val="20"/>
        </w:rPr>
        <w:t xml:space="preserve"> </w:t>
      </w:r>
      <w:r w:rsidR="00AA4307">
        <w:rPr>
          <w:sz w:val="20"/>
          <w:szCs w:val="20"/>
        </w:rPr>
        <w:t xml:space="preserve">con </w:t>
      </w:r>
      <w:r w:rsidR="00EE34DF" w:rsidRPr="00EE34DF">
        <w:rPr>
          <w:sz w:val="20"/>
          <w:szCs w:val="20"/>
        </w:rPr>
        <w:t>il servizio WhatsApp 3791260302</w:t>
      </w:r>
    </w:p>
    <w:p w14:paraId="70B7F199" w14:textId="5D719FDB" w:rsidR="00DF64B4" w:rsidRDefault="00DF64B4" w:rsidP="00FB2465">
      <w:pPr>
        <w:pStyle w:val="Nessunaspaziatura"/>
        <w:jc w:val="both"/>
        <w:rPr>
          <w:sz w:val="20"/>
          <w:szCs w:val="20"/>
        </w:rPr>
      </w:pPr>
    </w:p>
    <w:p w14:paraId="0F4A464C" w14:textId="77777777" w:rsidR="00FB2465" w:rsidRDefault="00FB2465" w:rsidP="00FB2465">
      <w:pPr>
        <w:pStyle w:val="Nessunaspaziatura"/>
        <w:jc w:val="both"/>
      </w:pPr>
    </w:p>
    <w:p w14:paraId="53527959" w14:textId="09D8657E" w:rsidR="00511236" w:rsidRDefault="00511236" w:rsidP="00511236">
      <w:pPr>
        <w:pBdr>
          <w:top w:val="single" w:sz="4" w:space="1" w:color="auto"/>
          <w:left w:val="single" w:sz="4" w:space="4" w:color="auto"/>
          <w:bottom w:val="single" w:sz="4" w:space="0" w:color="auto"/>
          <w:right w:val="single" w:sz="4" w:space="4" w:color="auto"/>
        </w:pBdr>
        <w:rPr>
          <w:color w:val="000000" w:themeColor="text1"/>
        </w:rPr>
      </w:pPr>
      <w:r w:rsidRPr="0066546D">
        <w:rPr>
          <w:color w:val="000000" w:themeColor="text1"/>
        </w:rPr>
        <w:t xml:space="preserve">Orario vendita biglietti </w:t>
      </w:r>
      <w:r>
        <w:rPr>
          <w:color w:val="000000" w:themeColor="text1"/>
        </w:rPr>
        <w:t>giorno gara (biglietterie ubicate presso il campo sussidiario)</w:t>
      </w:r>
    </w:p>
    <w:p w14:paraId="4DBA535C" w14:textId="412425C6" w:rsidR="00DE79A0" w:rsidRPr="0066546D" w:rsidRDefault="00DE79A0" w:rsidP="00511236">
      <w:pPr>
        <w:pBdr>
          <w:top w:val="single" w:sz="4" w:space="1" w:color="auto"/>
          <w:left w:val="single" w:sz="4" w:space="4" w:color="auto"/>
          <w:bottom w:val="single" w:sz="4" w:space="0" w:color="auto"/>
          <w:right w:val="single" w:sz="4" w:space="4" w:color="auto"/>
        </w:pBdr>
        <w:rPr>
          <w:color w:val="000000" w:themeColor="text1"/>
        </w:rPr>
      </w:pPr>
      <w:r>
        <w:rPr>
          <w:color w:val="000000" w:themeColor="text1"/>
        </w:rPr>
        <w:t xml:space="preserve">Dalle ore </w:t>
      </w:r>
      <w:r w:rsidR="00CE7C08">
        <w:rPr>
          <w:color w:val="000000" w:themeColor="text1"/>
        </w:rPr>
        <w:t>1</w:t>
      </w:r>
      <w:r w:rsidR="000F6B27">
        <w:rPr>
          <w:color w:val="000000" w:themeColor="text1"/>
        </w:rPr>
        <w:t>3</w:t>
      </w:r>
      <w:r w:rsidR="00CE7C08">
        <w:rPr>
          <w:color w:val="000000" w:themeColor="text1"/>
        </w:rPr>
        <w:t>:</w:t>
      </w:r>
      <w:r w:rsidR="000F6B27">
        <w:rPr>
          <w:color w:val="000000" w:themeColor="text1"/>
        </w:rPr>
        <w:t>3</w:t>
      </w:r>
      <w:r w:rsidR="00CE7C08">
        <w:rPr>
          <w:color w:val="000000" w:themeColor="text1"/>
        </w:rPr>
        <w:t>0 fino ad inizio gara</w:t>
      </w:r>
    </w:p>
    <w:p w14:paraId="5C203EDD" w14:textId="1D6526FB" w:rsidR="0052525F" w:rsidRDefault="0052525F" w:rsidP="0052525F">
      <w:pPr>
        <w:jc w:val="both"/>
      </w:pPr>
      <w:r>
        <w:t>Per informazioni sulla vendita o per l’acquisto dei biglietti potete</w:t>
      </w:r>
      <w:r w:rsidR="00DF64B4">
        <w:t xml:space="preserve"> anche</w:t>
      </w:r>
      <w:r>
        <w:t xml:space="preserve"> utilizzare il nostro servizio WhatsApp 3791260302 </w:t>
      </w:r>
    </w:p>
    <w:p w14:paraId="3CB6ADAB" w14:textId="370D0C42" w:rsidR="006222C9" w:rsidRPr="004377DC" w:rsidRDefault="006222C9" w:rsidP="006222C9">
      <w:r w:rsidRPr="004377DC">
        <w:t xml:space="preserve">I cancelli dello stadio apriranno alle </w:t>
      </w:r>
      <w:r w:rsidRPr="006222C9">
        <w:rPr>
          <w:b/>
          <w:bCs/>
        </w:rPr>
        <w:t>ore 1</w:t>
      </w:r>
      <w:r w:rsidR="000F6B27">
        <w:rPr>
          <w:b/>
          <w:bCs/>
        </w:rPr>
        <w:t>3</w:t>
      </w:r>
      <w:r w:rsidR="00104DA1">
        <w:rPr>
          <w:b/>
          <w:bCs/>
        </w:rPr>
        <w:t>:</w:t>
      </w:r>
      <w:r w:rsidR="00051687">
        <w:rPr>
          <w:b/>
          <w:bCs/>
        </w:rPr>
        <w:t>3</w:t>
      </w:r>
      <w:r w:rsidR="00115204">
        <w:rPr>
          <w:b/>
          <w:bCs/>
        </w:rPr>
        <w:t>0</w:t>
      </w:r>
      <w:r w:rsidRPr="004377DC">
        <w:t xml:space="preserve"> </w:t>
      </w:r>
    </w:p>
    <w:p w14:paraId="4B39EE2D" w14:textId="77777777" w:rsidR="006222C9" w:rsidRPr="004377DC" w:rsidRDefault="006222C9" w:rsidP="00C52F2F">
      <w:pPr>
        <w:pStyle w:val="Nessunaspaziatura"/>
      </w:pPr>
      <w:r w:rsidRPr="004377DC">
        <w:t>ACCREDITAMENTO DIVERSAMENTE ABILI</w:t>
      </w:r>
    </w:p>
    <w:p w14:paraId="1BAF8F9E" w14:textId="6B49A6F1" w:rsidR="007D6BE6" w:rsidRDefault="00263355" w:rsidP="00C52F2F">
      <w:pPr>
        <w:pStyle w:val="Nessunaspaziatura"/>
      </w:pPr>
      <w:r>
        <w:t xml:space="preserve">Con un grado di invalidità superiore al </w:t>
      </w:r>
      <w:r w:rsidR="008A71BF">
        <w:t>80</w:t>
      </w:r>
      <w:r>
        <w:t>%</w:t>
      </w:r>
    </w:p>
    <w:p w14:paraId="40C05B70" w14:textId="7647FEE4" w:rsidR="006222C9" w:rsidRPr="004377DC" w:rsidRDefault="006222C9" w:rsidP="00C52F2F">
      <w:pPr>
        <w:pStyle w:val="Nessunaspaziatura"/>
      </w:pPr>
      <w:r w:rsidRPr="004377DC">
        <w:t>Per potere accreditarsi</w:t>
      </w:r>
      <w:r w:rsidR="00771452">
        <w:t xml:space="preserve"> insieme all’accompagnatore</w:t>
      </w:r>
      <w:r w:rsidRPr="004377DC">
        <w:t>, Vi preghiamo di contattare la nostra sede al numerico telefonico 0571/93471</w:t>
      </w:r>
    </w:p>
    <w:p w14:paraId="2E80AE88" w14:textId="77777777" w:rsidR="004377DC" w:rsidRPr="004377DC" w:rsidRDefault="004377DC" w:rsidP="00454F77">
      <w:pPr>
        <w:pStyle w:val="Nessunaspaziatura"/>
      </w:pPr>
    </w:p>
    <w:p w14:paraId="37A90F3F" w14:textId="73D5CF31" w:rsidR="004377DC" w:rsidRPr="004377DC" w:rsidRDefault="00511236" w:rsidP="005C5646">
      <w:pPr>
        <w:pStyle w:val="Nessunaspaziatura"/>
      </w:pPr>
      <w:r>
        <w:t>SETTOR</w:t>
      </w:r>
      <w:r w:rsidR="00AC790F">
        <w:t>E</w:t>
      </w:r>
      <w:r>
        <w:t xml:space="preserve"> DELLO STADIO RISERVAT</w:t>
      </w:r>
      <w:r w:rsidR="00AC790F">
        <w:t>O</w:t>
      </w:r>
      <w:r>
        <w:t xml:space="preserve"> AI SOSTENITORI </w:t>
      </w:r>
      <w:r w:rsidR="005246A7">
        <w:rPr>
          <w:b/>
          <w:bCs/>
        </w:rPr>
        <w:t>VENEZIA FC</w:t>
      </w:r>
    </w:p>
    <w:p w14:paraId="6DFE5C22" w14:textId="7BCD71D7" w:rsidR="00511236" w:rsidRDefault="00511236" w:rsidP="005C5646">
      <w:pPr>
        <w:pStyle w:val="Nessunaspaziatura"/>
      </w:pPr>
      <w:r>
        <w:t>CURVA SUD OSPITI</w:t>
      </w:r>
      <w:r w:rsidR="000328E1">
        <w:t xml:space="preserve"> </w:t>
      </w:r>
    </w:p>
    <w:p w14:paraId="516A7240" w14:textId="2802A245" w:rsidR="00B6226C" w:rsidRDefault="00B6226C" w:rsidP="00B6226C">
      <w:pPr>
        <w:pStyle w:val="Nessunaspaziatura"/>
      </w:pPr>
      <w:r>
        <w:t xml:space="preserve">Biglietti in vendita dalle ore 16:00 di </w:t>
      </w:r>
      <w:r w:rsidR="008C345B">
        <w:t>lunedì 14 aprile 2025</w:t>
      </w:r>
      <w:r>
        <w:t xml:space="preserve"> fino alle ore 19:00 di sabato 19 aprile in tutti i punti vendita VIVATICKET e tramite web con la sola modalità “Stampa a casa”, attraverso il sito riconosciuto dall’Empoli Fc https://empolifc.vivaticket.it/index.php </w:t>
      </w:r>
    </w:p>
    <w:p w14:paraId="72F50D5C" w14:textId="4FBDAD9C" w:rsidR="001475D5" w:rsidRDefault="001475D5" w:rsidP="001475D5">
      <w:pPr>
        <w:pStyle w:val="Nessunaspaziatura"/>
        <w:jc w:val="both"/>
      </w:pPr>
      <w:r>
        <w:t>La</w:t>
      </w:r>
      <w:r>
        <w:t xml:space="preserve"> vendita dei biglietti è riservata esclusivamente ai tifosi fidelizzati della società VENEZIA FC (Fidelity Supporters Card).</w:t>
      </w:r>
    </w:p>
    <w:p w14:paraId="44D304D7" w14:textId="55206F4A" w:rsidR="00B6226C" w:rsidRDefault="001475D5" w:rsidP="001475D5">
      <w:pPr>
        <w:pStyle w:val="Nessunaspaziatura"/>
      </w:pPr>
      <w:r>
        <w:t xml:space="preserve">Come da determinazione dell’Osservatorio sulle Manifestazioni Sportive n.14 del 8 aprile 2025 </w:t>
      </w:r>
      <w:r>
        <w:t>l</w:t>
      </w:r>
      <w:r>
        <w:t>e persone residenti nella PROVINCIA DI VENEZIA possono acquistare i biglietti esclusivamente nel settore ospiti oltre ad essere ovviamente titolari di Fidelity Card VENEZIA FC.</w:t>
      </w:r>
      <w:r>
        <w:t xml:space="preserve"> </w:t>
      </w:r>
      <w:r w:rsidR="00B6226C">
        <w:t>Il giorno della gara NON sarà possibile acquistare i tagliandi per il settore di Curva Sud Ospiti</w:t>
      </w:r>
    </w:p>
    <w:p w14:paraId="305ED5B3" w14:textId="11C1AB27" w:rsidR="005C5646" w:rsidRPr="00B6226C" w:rsidRDefault="00B6226C" w:rsidP="0003198B">
      <w:pPr>
        <w:pStyle w:val="Nessunaspaziatura"/>
      </w:pPr>
      <w:r>
        <w:t>E’ pertanto assolutamente sconsigliato recarsi ad Empoli per la gara senza aver preventivamente acquistato il biglietto d’ingresso.</w:t>
      </w:r>
      <w:bookmarkStart w:id="0" w:name="_Hlk88411493"/>
      <w:r>
        <w:t xml:space="preserve"> </w:t>
      </w:r>
      <w:r w:rsidR="00A82650" w:rsidRPr="00B6226C">
        <w:rPr>
          <w:lang w:eastAsia="it-IT"/>
        </w:rPr>
        <w:t>Per questo settore non è consentito il cambio utilizzatore sui titoli emessi.</w:t>
      </w:r>
    </w:p>
    <w:p w14:paraId="3E233B55" w14:textId="77777777" w:rsidR="0003198B" w:rsidRDefault="0003198B" w:rsidP="0003198B">
      <w:pPr>
        <w:pStyle w:val="Nessunaspaziatura"/>
      </w:pPr>
    </w:p>
    <w:bookmarkEnd w:id="0"/>
    <w:p w14:paraId="7BE7F73C" w14:textId="41FB982D" w:rsidR="00454F77" w:rsidRPr="0003198B" w:rsidRDefault="00454F77" w:rsidP="005C5646">
      <w:pPr>
        <w:pStyle w:val="Nessunaspaziatura"/>
        <w:rPr>
          <w:sz w:val="20"/>
          <w:szCs w:val="20"/>
        </w:rPr>
      </w:pPr>
      <w:r w:rsidRPr="0003198B">
        <w:rPr>
          <w:sz w:val="20"/>
          <w:szCs w:val="20"/>
        </w:rPr>
        <w:t xml:space="preserve">Capienza del settore “Curva Sud Ospiti”: </w:t>
      </w:r>
      <w:r w:rsidR="008744DF" w:rsidRPr="0003198B">
        <w:rPr>
          <w:sz w:val="20"/>
          <w:szCs w:val="20"/>
        </w:rPr>
        <w:t>3100</w:t>
      </w:r>
      <w:r w:rsidRPr="0003198B">
        <w:rPr>
          <w:sz w:val="20"/>
          <w:szCs w:val="20"/>
        </w:rPr>
        <w:t xml:space="preserve"> posti</w:t>
      </w:r>
    </w:p>
    <w:p w14:paraId="0D04B628" w14:textId="1E3C7475" w:rsidR="00454F77" w:rsidRDefault="00454F77" w:rsidP="005C5646">
      <w:pPr>
        <w:pStyle w:val="Nessunaspaziatura"/>
        <w:rPr>
          <w:sz w:val="20"/>
          <w:szCs w:val="20"/>
        </w:rPr>
      </w:pPr>
      <w:r w:rsidRPr="0003198B">
        <w:rPr>
          <w:sz w:val="20"/>
          <w:szCs w:val="20"/>
        </w:rPr>
        <w:t xml:space="preserve">Accesso </w:t>
      </w:r>
      <w:r w:rsidR="00DA5607" w:rsidRPr="0003198B">
        <w:rPr>
          <w:sz w:val="20"/>
          <w:szCs w:val="20"/>
        </w:rPr>
        <w:t>per il settore</w:t>
      </w:r>
      <w:r w:rsidRPr="0003198B">
        <w:rPr>
          <w:sz w:val="20"/>
          <w:szCs w:val="20"/>
        </w:rPr>
        <w:t>: varchi 01-02-03-04-05</w:t>
      </w:r>
    </w:p>
    <w:p w14:paraId="629E340E" w14:textId="77777777" w:rsidR="00B777B0" w:rsidRDefault="00B777B0" w:rsidP="005C5646">
      <w:pPr>
        <w:pStyle w:val="Nessunaspaziatura"/>
        <w:rPr>
          <w:sz w:val="20"/>
          <w:szCs w:val="20"/>
        </w:rPr>
      </w:pPr>
    </w:p>
    <w:p w14:paraId="60CC18EB" w14:textId="77777777" w:rsidR="00996387" w:rsidRPr="00996387" w:rsidRDefault="00996387" w:rsidP="00996387">
      <w:pPr>
        <w:pStyle w:val="Nessunaspaziatura"/>
        <w:rPr>
          <w:sz w:val="18"/>
          <w:szCs w:val="18"/>
        </w:rPr>
      </w:pPr>
      <w:r w:rsidRPr="00996387">
        <w:rPr>
          <w:sz w:val="18"/>
          <w:szCs w:val="18"/>
        </w:rPr>
        <w:t>Note informative alla vendita:</w:t>
      </w:r>
    </w:p>
    <w:p w14:paraId="10E4DD12" w14:textId="77777777" w:rsidR="00996387" w:rsidRPr="00996387" w:rsidRDefault="00996387" w:rsidP="00996387">
      <w:pPr>
        <w:pStyle w:val="Nessunaspaziatura"/>
        <w:rPr>
          <w:sz w:val="18"/>
          <w:szCs w:val="18"/>
        </w:rPr>
      </w:pPr>
      <w:r w:rsidRPr="00996387">
        <w:rPr>
          <w:sz w:val="18"/>
          <w:szCs w:val="18"/>
        </w:rPr>
        <w:t>Si raccomanda di non acquistare i tagliandi in circuiti o canali web alternativi. L’Empoli Fc non risponde di eventuali frodi subite a seguito di acquisti effettuati al di fuori dei canali autorizzati. Inoltre ogni abuso e/o utilizzo fraudolento dei biglietti sarà punito a termini di legge</w:t>
      </w:r>
    </w:p>
    <w:p w14:paraId="3701AC05" w14:textId="77777777" w:rsidR="00996387" w:rsidRPr="00996387" w:rsidRDefault="00996387" w:rsidP="00996387">
      <w:pPr>
        <w:pStyle w:val="Nessunaspaziatura"/>
        <w:rPr>
          <w:sz w:val="18"/>
          <w:szCs w:val="18"/>
        </w:rPr>
      </w:pPr>
      <w:r w:rsidRPr="00996387">
        <w:rPr>
          <w:sz w:val="18"/>
          <w:szCs w:val="18"/>
        </w:rPr>
        <w:t xml:space="preserve">Informiamo che i biglietti in vendita di Tribuna Inferiore di fila C/B/A hanno collocazione con limitata copertura e limitata visibilità </w:t>
      </w:r>
    </w:p>
    <w:p w14:paraId="5631034C" w14:textId="77777777" w:rsidR="00996387" w:rsidRPr="00996387" w:rsidRDefault="00996387" w:rsidP="00996387">
      <w:pPr>
        <w:pStyle w:val="Nessunaspaziatura"/>
        <w:rPr>
          <w:sz w:val="18"/>
          <w:szCs w:val="18"/>
        </w:rPr>
      </w:pPr>
      <w:r w:rsidRPr="00996387">
        <w:rPr>
          <w:sz w:val="18"/>
          <w:szCs w:val="18"/>
        </w:rPr>
        <w:t xml:space="preserve">Informiamo che i biglietti in vendita di Maratona Superiore Laterale file dalla lettera A alla lettera P posti dal n°01 al 10 (MLN1) e posti dal 196 al 208 (MLS2) hanno collocazione con limitata copertura. </w:t>
      </w:r>
    </w:p>
    <w:p w14:paraId="31585F64" w14:textId="77777777" w:rsidR="00996387" w:rsidRPr="00996387" w:rsidRDefault="00996387" w:rsidP="00996387">
      <w:pPr>
        <w:pStyle w:val="Nessunaspaziatura"/>
        <w:rPr>
          <w:sz w:val="18"/>
          <w:szCs w:val="18"/>
        </w:rPr>
      </w:pPr>
      <w:r w:rsidRPr="00996387">
        <w:rPr>
          <w:sz w:val="18"/>
          <w:szCs w:val="18"/>
        </w:rPr>
        <w:t xml:space="preserve">Così come previsto dal Decreto del Ministero degli Interni del 6/6/2005, il biglietto è nominativo e pertanto all’atto dell’acquisto bisognerà presentare un documento d’identità, rilasciando obbligatoriamente il proprio nome, cognome, data e luogo di nascita. Come indicato con determinazione n.55/2024 del 30 dicembre 2024 da parte dell’Osservatorio Nazionale sulle Manifestazioni </w:t>
      </w:r>
      <w:r w:rsidRPr="00996387">
        <w:rPr>
          <w:sz w:val="18"/>
          <w:szCs w:val="18"/>
        </w:rPr>
        <w:lastRenderedPageBreak/>
        <w:t>Sportive, per ogni biglietto da acquistare, si richiede di esibire un documento o carta di identità dove sia riportata la residenza del titolare, oppure, in caso di acquisto tramite web, attraverso apposita dichiarazione di residenza. Ogni spettatore potrà acquistare fino a quattro biglietti.</w:t>
      </w:r>
    </w:p>
    <w:p w14:paraId="26503E92" w14:textId="77777777" w:rsidR="00996387" w:rsidRPr="00996387" w:rsidRDefault="00996387" w:rsidP="00996387">
      <w:pPr>
        <w:pStyle w:val="Nessunaspaziatura"/>
        <w:rPr>
          <w:sz w:val="18"/>
          <w:szCs w:val="18"/>
        </w:rPr>
      </w:pPr>
      <w:r w:rsidRPr="00996387">
        <w:rPr>
          <w:sz w:val="18"/>
          <w:szCs w:val="18"/>
        </w:rPr>
        <w:t>L’acquisto del biglietto comporta l’accettazione integrale delle disposizioni previste dal “Codice di comportamento del tifoso e di regolamentazione della cessione dei titoli di accesso alle manifestazioni calcistiche” nonché dal “Regolamento d’uso dello stadio Carlo Castellani Computer Gross Arena di Empoli e norme Etiche”, in conformità a quanto previsto dall’ art.12 c.10 del Codice di Giustizia Sportiva FIGC, con riferimento al Protocollo di Intesa siglato il 4 agosto 2017 (consultabile anche all’indirizzo www.empolifc.com). Ogni abuso e/o utilizzo fraudolento dei biglietti, eludendo le modalità di acquisto dei biglietti, sarà punito a termini di legge. In particolare, in caso di biglietto a tariffa «RIDOTTO» al momento dell’ingresso allo stadio sarà verificato il diritto alla riduzione. Nel caso fosse riscontrate irregolarità o incongruenze nei controlli, non sarà consentito l’accesso allo stadio. Nelle condizioni di vendita è compresa quella di essere in possesso di idonea documentazione per accedere allo stadio. Segnaliamo, infatti, che sarà precluso l’accesso allo stadio ed il rimborso del tagliando, qualora l’intestatario del biglietto non possa mostrare un documento di identità in originale ed in corso di validità, attestante la residenza. Si ricorda inoltre che è obbligatorio per ciascun titolare di biglietto di assistere alla partita dal posto assegnato in fase di acquisto e indicato sul titolo.</w:t>
      </w:r>
    </w:p>
    <w:p w14:paraId="4B785EE6" w14:textId="6F7D2633" w:rsidR="00A477F1" w:rsidRDefault="00996387" w:rsidP="00996387">
      <w:pPr>
        <w:pStyle w:val="Nessunaspaziatura"/>
        <w:rPr>
          <w:b/>
          <w:bCs/>
          <w:sz w:val="40"/>
          <w:szCs w:val="40"/>
        </w:rPr>
      </w:pPr>
      <w:r w:rsidRPr="00996387">
        <w:rPr>
          <w:sz w:val="18"/>
          <w:szCs w:val="18"/>
        </w:rPr>
        <w:t>Per informazioni riguardante la modalità di vendita dei biglietti potete utilizzare il nostro servizio WhatsApp 3791260302</w:t>
      </w:r>
    </w:p>
    <w:p w14:paraId="44EEF032" w14:textId="77777777" w:rsidR="00A477F1" w:rsidRDefault="00A477F1" w:rsidP="0037662E">
      <w:pPr>
        <w:pStyle w:val="Nessunaspaziatura"/>
        <w:jc w:val="center"/>
        <w:rPr>
          <w:b/>
          <w:bCs/>
          <w:sz w:val="40"/>
          <w:szCs w:val="40"/>
        </w:rPr>
      </w:pPr>
    </w:p>
    <w:p w14:paraId="31B6C0AE" w14:textId="7C5E5AB2" w:rsidR="0037662E" w:rsidRDefault="0037662E" w:rsidP="0037662E">
      <w:pPr>
        <w:pStyle w:val="Nessunaspaziatura"/>
        <w:jc w:val="center"/>
        <w:rPr>
          <w:b/>
          <w:bCs/>
          <w:sz w:val="40"/>
          <w:szCs w:val="40"/>
        </w:rPr>
      </w:pPr>
      <w:r w:rsidRPr="0003198B">
        <w:rPr>
          <w:b/>
          <w:bCs/>
          <w:sz w:val="40"/>
          <w:szCs w:val="40"/>
        </w:rPr>
        <w:t xml:space="preserve">PROMOZIONE </w:t>
      </w:r>
      <w:r w:rsidR="00B3633A">
        <w:rPr>
          <w:b/>
          <w:bCs/>
          <w:sz w:val="40"/>
          <w:szCs w:val="40"/>
        </w:rPr>
        <w:t>PASQUA</w:t>
      </w:r>
      <w:r w:rsidR="00996B56">
        <w:rPr>
          <w:b/>
          <w:bCs/>
          <w:sz w:val="40"/>
          <w:szCs w:val="40"/>
        </w:rPr>
        <w:t xml:space="preserve"> </w:t>
      </w:r>
      <w:r w:rsidR="006C6BE2">
        <w:rPr>
          <w:b/>
          <w:bCs/>
          <w:sz w:val="40"/>
          <w:szCs w:val="40"/>
        </w:rPr>
        <w:t>CON NOI</w:t>
      </w:r>
    </w:p>
    <w:p w14:paraId="6D62A25C" w14:textId="77777777" w:rsidR="004F29EF" w:rsidRDefault="004F29EF" w:rsidP="0037662E">
      <w:pPr>
        <w:pStyle w:val="Nessunaspaziatura"/>
        <w:jc w:val="center"/>
        <w:rPr>
          <w:b/>
          <w:bCs/>
          <w:sz w:val="40"/>
          <w:szCs w:val="40"/>
        </w:rPr>
      </w:pPr>
    </w:p>
    <w:p w14:paraId="00287E38" w14:textId="742C1088" w:rsidR="004F29EF" w:rsidRDefault="004F29EF" w:rsidP="004F29EF">
      <w:pPr>
        <w:pStyle w:val="Nessunaspaziatura"/>
        <w:rPr>
          <w:b/>
          <w:bCs/>
          <w:sz w:val="40"/>
          <w:szCs w:val="40"/>
        </w:rPr>
      </w:pPr>
      <w:r>
        <w:rPr>
          <w:b/>
          <w:bCs/>
          <w:sz w:val="40"/>
          <w:szCs w:val="40"/>
        </w:rPr>
        <w:t>Risparmio extra</w:t>
      </w:r>
    </w:p>
    <w:p w14:paraId="7EC842C7" w14:textId="0D4A6241" w:rsidR="004F29EF" w:rsidRPr="004F29EF" w:rsidRDefault="004F29EF" w:rsidP="004F29EF">
      <w:pPr>
        <w:pStyle w:val="Nessunaspaziatura"/>
        <w:rPr>
          <w:b/>
          <w:bCs/>
          <w:sz w:val="32"/>
          <w:szCs w:val="32"/>
        </w:rPr>
      </w:pPr>
      <w:r w:rsidRPr="004F29EF">
        <w:rPr>
          <w:b/>
          <w:bCs/>
          <w:sz w:val="32"/>
          <w:szCs w:val="32"/>
        </w:rPr>
        <w:t>Maratona superiore laterale</w:t>
      </w:r>
      <w:r>
        <w:rPr>
          <w:b/>
          <w:bCs/>
          <w:sz w:val="32"/>
          <w:szCs w:val="32"/>
        </w:rPr>
        <w:t xml:space="preserve"> e curva nord</w:t>
      </w:r>
    </w:p>
    <w:p w14:paraId="38F2E1FF" w14:textId="027EC8FF" w:rsidR="004F29EF" w:rsidRPr="004F29EF" w:rsidRDefault="004F29EF" w:rsidP="004F29EF">
      <w:pPr>
        <w:pStyle w:val="Nessunaspaziatura"/>
        <w:rPr>
          <w:b/>
          <w:bCs/>
          <w:sz w:val="24"/>
          <w:szCs w:val="24"/>
        </w:rPr>
      </w:pPr>
      <w:r w:rsidRPr="004F29EF">
        <w:rPr>
          <w:b/>
          <w:bCs/>
          <w:sz w:val="24"/>
          <w:szCs w:val="24"/>
        </w:rPr>
        <w:t>Per ogni biglietto intero acquistato potrai richiedere fino ad un massimo di altri tre biglietti al prezzo</w:t>
      </w:r>
      <w:r w:rsidR="009D2CC0">
        <w:rPr>
          <w:b/>
          <w:bCs/>
          <w:sz w:val="24"/>
          <w:szCs w:val="24"/>
        </w:rPr>
        <w:t xml:space="preserve"> speciale</w:t>
      </w:r>
      <w:r w:rsidRPr="004F29EF">
        <w:rPr>
          <w:b/>
          <w:bCs/>
          <w:sz w:val="24"/>
          <w:szCs w:val="24"/>
        </w:rPr>
        <w:t xml:space="preserve"> di €.2,00 cad.</w:t>
      </w:r>
    </w:p>
    <w:p w14:paraId="36498507" w14:textId="77777777" w:rsidR="004F29EF" w:rsidRPr="0003198B" w:rsidRDefault="004F29EF" w:rsidP="004F29EF">
      <w:pPr>
        <w:pStyle w:val="Nessunaspaziatura"/>
        <w:rPr>
          <w:b/>
          <w:bCs/>
          <w:sz w:val="40"/>
          <w:szCs w:val="40"/>
        </w:rPr>
      </w:pPr>
    </w:p>
    <w:p w14:paraId="4B0AA602" w14:textId="77777777" w:rsidR="0037662E" w:rsidRDefault="0037662E" w:rsidP="0037662E">
      <w:pPr>
        <w:pStyle w:val="Nessunaspaziatura"/>
        <w:jc w:val="center"/>
        <w:rPr>
          <w:b/>
          <w:bCs/>
          <w:sz w:val="20"/>
          <w:szCs w:val="20"/>
        </w:rPr>
      </w:pPr>
    </w:p>
    <w:p w14:paraId="74D51DC1" w14:textId="77777777" w:rsidR="00B7310A" w:rsidRDefault="00B7310A" w:rsidP="0037662E">
      <w:pPr>
        <w:pStyle w:val="Nessunaspaziatura"/>
        <w:jc w:val="both"/>
        <w:rPr>
          <w:sz w:val="20"/>
          <w:szCs w:val="20"/>
        </w:rPr>
      </w:pPr>
    </w:p>
    <w:p w14:paraId="6404D99B" w14:textId="77777777" w:rsidR="00B7310A" w:rsidRDefault="00B7310A" w:rsidP="0037662E">
      <w:pPr>
        <w:pStyle w:val="Nessunaspaziatura"/>
        <w:jc w:val="both"/>
        <w:rPr>
          <w:sz w:val="20"/>
          <w:szCs w:val="20"/>
        </w:rPr>
      </w:pPr>
    </w:p>
    <w:p w14:paraId="25069F18" w14:textId="77777777" w:rsidR="00EB28BC" w:rsidRPr="006C572B" w:rsidRDefault="00EB28BC" w:rsidP="0037662E">
      <w:pPr>
        <w:pStyle w:val="Nessunaspaziatura"/>
        <w:jc w:val="both"/>
        <w:rPr>
          <w:sz w:val="20"/>
          <w:szCs w:val="20"/>
        </w:rPr>
      </w:pPr>
    </w:p>
    <w:sectPr w:rsidR="00EB28BC" w:rsidRPr="006C572B" w:rsidSect="00A20AE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w:panose1 w:val="0204060405050502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AD6DE9"/>
    <w:multiLevelType w:val="hybridMultilevel"/>
    <w:tmpl w:val="9F54D612"/>
    <w:lvl w:ilvl="0" w:tplc="0C56B2AA">
      <w:start w:val="1"/>
      <w:numFmt w:val="bullet"/>
      <w:lvlText w:val=""/>
      <w:lvlJc w:val="left"/>
      <w:pPr>
        <w:tabs>
          <w:tab w:val="num" w:pos="720"/>
        </w:tabs>
        <w:ind w:left="720" w:hanging="360"/>
      </w:pPr>
      <w:rPr>
        <w:rFonts w:ascii="Wingdings" w:hAnsi="Wingdings" w:hint="default"/>
      </w:rPr>
    </w:lvl>
    <w:lvl w:ilvl="1" w:tplc="AC8C198C" w:tentative="1">
      <w:start w:val="1"/>
      <w:numFmt w:val="bullet"/>
      <w:lvlText w:val=""/>
      <w:lvlJc w:val="left"/>
      <w:pPr>
        <w:tabs>
          <w:tab w:val="num" w:pos="1440"/>
        </w:tabs>
        <w:ind w:left="1440" w:hanging="360"/>
      </w:pPr>
      <w:rPr>
        <w:rFonts w:ascii="Wingdings" w:hAnsi="Wingdings" w:hint="default"/>
      </w:rPr>
    </w:lvl>
    <w:lvl w:ilvl="2" w:tplc="87FC65FA" w:tentative="1">
      <w:start w:val="1"/>
      <w:numFmt w:val="bullet"/>
      <w:lvlText w:val=""/>
      <w:lvlJc w:val="left"/>
      <w:pPr>
        <w:tabs>
          <w:tab w:val="num" w:pos="2160"/>
        </w:tabs>
        <w:ind w:left="2160" w:hanging="360"/>
      </w:pPr>
      <w:rPr>
        <w:rFonts w:ascii="Wingdings" w:hAnsi="Wingdings" w:hint="default"/>
      </w:rPr>
    </w:lvl>
    <w:lvl w:ilvl="3" w:tplc="7D86FCD4" w:tentative="1">
      <w:start w:val="1"/>
      <w:numFmt w:val="bullet"/>
      <w:lvlText w:val=""/>
      <w:lvlJc w:val="left"/>
      <w:pPr>
        <w:tabs>
          <w:tab w:val="num" w:pos="2880"/>
        </w:tabs>
        <w:ind w:left="2880" w:hanging="360"/>
      </w:pPr>
      <w:rPr>
        <w:rFonts w:ascii="Wingdings" w:hAnsi="Wingdings" w:hint="default"/>
      </w:rPr>
    </w:lvl>
    <w:lvl w:ilvl="4" w:tplc="F5DA4738" w:tentative="1">
      <w:start w:val="1"/>
      <w:numFmt w:val="bullet"/>
      <w:lvlText w:val=""/>
      <w:lvlJc w:val="left"/>
      <w:pPr>
        <w:tabs>
          <w:tab w:val="num" w:pos="3600"/>
        </w:tabs>
        <w:ind w:left="3600" w:hanging="360"/>
      </w:pPr>
      <w:rPr>
        <w:rFonts w:ascii="Wingdings" w:hAnsi="Wingdings" w:hint="default"/>
      </w:rPr>
    </w:lvl>
    <w:lvl w:ilvl="5" w:tplc="AF143F36" w:tentative="1">
      <w:start w:val="1"/>
      <w:numFmt w:val="bullet"/>
      <w:lvlText w:val=""/>
      <w:lvlJc w:val="left"/>
      <w:pPr>
        <w:tabs>
          <w:tab w:val="num" w:pos="4320"/>
        </w:tabs>
        <w:ind w:left="4320" w:hanging="360"/>
      </w:pPr>
      <w:rPr>
        <w:rFonts w:ascii="Wingdings" w:hAnsi="Wingdings" w:hint="default"/>
      </w:rPr>
    </w:lvl>
    <w:lvl w:ilvl="6" w:tplc="7854C748" w:tentative="1">
      <w:start w:val="1"/>
      <w:numFmt w:val="bullet"/>
      <w:lvlText w:val=""/>
      <w:lvlJc w:val="left"/>
      <w:pPr>
        <w:tabs>
          <w:tab w:val="num" w:pos="5040"/>
        </w:tabs>
        <w:ind w:left="5040" w:hanging="360"/>
      </w:pPr>
      <w:rPr>
        <w:rFonts w:ascii="Wingdings" w:hAnsi="Wingdings" w:hint="default"/>
      </w:rPr>
    </w:lvl>
    <w:lvl w:ilvl="7" w:tplc="A5089D04" w:tentative="1">
      <w:start w:val="1"/>
      <w:numFmt w:val="bullet"/>
      <w:lvlText w:val=""/>
      <w:lvlJc w:val="left"/>
      <w:pPr>
        <w:tabs>
          <w:tab w:val="num" w:pos="5760"/>
        </w:tabs>
        <w:ind w:left="5760" w:hanging="360"/>
      </w:pPr>
      <w:rPr>
        <w:rFonts w:ascii="Wingdings" w:hAnsi="Wingdings" w:hint="default"/>
      </w:rPr>
    </w:lvl>
    <w:lvl w:ilvl="8" w:tplc="0DBE75E6"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5865474"/>
    <w:multiLevelType w:val="hybridMultilevel"/>
    <w:tmpl w:val="606460C4"/>
    <w:lvl w:ilvl="0" w:tplc="D1482F84">
      <w:start w:val="1"/>
      <w:numFmt w:val="bullet"/>
      <w:lvlText w:val=""/>
      <w:lvlJc w:val="left"/>
      <w:pPr>
        <w:tabs>
          <w:tab w:val="num" w:pos="720"/>
        </w:tabs>
        <w:ind w:left="720" w:hanging="360"/>
      </w:pPr>
      <w:rPr>
        <w:rFonts w:ascii="Wingdings" w:hAnsi="Wingdings" w:hint="default"/>
      </w:rPr>
    </w:lvl>
    <w:lvl w:ilvl="1" w:tplc="5C323D82" w:tentative="1">
      <w:start w:val="1"/>
      <w:numFmt w:val="bullet"/>
      <w:lvlText w:val=""/>
      <w:lvlJc w:val="left"/>
      <w:pPr>
        <w:tabs>
          <w:tab w:val="num" w:pos="1440"/>
        </w:tabs>
        <w:ind w:left="1440" w:hanging="360"/>
      </w:pPr>
      <w:rPr>
        <w:rFonts w:ascii="Wingdings" w:hAnsi="Wingdings" w:hint="default"/>
      </w:rPr>
    </w:lvl>
    <w:lvl w:ilvl="2" w:tplc="2D56A994" w:tentative="1">
      <w:start w:val="1"/>
      <w:numFmt w:val="bullet"/>
      <w:lvlText w:val=""/>
      <w:lvlJc w:val="left"/>
      <w:pPr>
        <w:tabs>
          <w:tab w:val="num" w:pos="2160"/>
        </w:tabs>
        <w:ind w:left="2160" w:hanging="360"/>
      </w:pPr>
      <w:rPr>
        <w:rFonts w:ascii="Wingdings" w:hAnsi="Wingdings" w:hint="default"/>
      </w:rPr>
    </w:lvl>
    <w:lvl w:ilvl="3" w:tplc="22A0D1B4" w:tentative="1">
      <w:start w:val="1"/>
      <w:numFmt w:val="bullet"/>
      <w:lvlText w:val=""/>
      <w:lvlJc w:val="left"/>
      <w:pPr>
        <w:tabs>
          <w:tab w:val="num" w:pos="2880"/>
        </w:tabs>
        <w:ind w:left="2880" w:hanging="360"/>
      </w:pPr>
      <w:rPr>
        <w:rFonts w:ascii="Wingdings" w:hAnsi="Wingdings" w:hint="default"/>
      </w:rPr>
    </w:lvl>
    <w:lvl w:ilvl="4" w:tplc="7FD0DAC4" w:tentative="1">
      <w:start w:val="1"/>
      <w:numFmt w:val="bullet"/>
      <w:lvlText w:val=""/>
      <w:lvlJc w:val="left"/>
      <w:pPr>
        <w:tabs>
          <w:tab w:val="num" w:pos="3600"/>
        </w:tabs>
        <w:ind w:left="3600" w:hanging="360"/>
      </w:pPr>
      <w:rPr>
        <w:rFonts w:ascii="Wingdings" w:hAnsi="Wingdings" w:hint="default"/>
      </w:rPr>
    </w:lvl>
    <w:lvl w:ilvl="5" w:tplc="1B803F10" w:tentative="1">
      <w:start w:val="1"/>
      <w:numFmt w:val="bullet"/>
      <w:lvlText w:val=""/>
      <w:lvlJc w:val="left"/>
      <w:pPr>
        <w:tabs>
          <w:tab w:val="num" w:pos="4320"/>
        </w:tabs>
        <w:ind w:left="4320" w:hanging="360"/>
      </w:pPr>
      <w:rPr>
        <w:rFonts w:ascii="Wingdings" w:hAnsi="Wingdings" w:hint="default"/>
      </w:rPr>
    </w:lvl>
    <w:lvl w:ilvl="6" w:tplc="CFC07C46" w:tentative="1">
      <w:start w:val="1"/>
      <w:numFmt w:val="bullet"/>
      <w:lvlText w:val=""/>
      <w:lvlJc w:val="left"/>
      <w:pPr>
        <w:tabs>
          <w:tab w:val="num" w:pos="5040"/>
        </w:tabs>
        <w:ind w:left="5040" w:hanging="360"/>
      </w:pPr>
      <w:rPr>
        <w:rFonts w:ascii="Wingdings" w:hAnsi="Wingdings" w:hint="default"/>
      </w:rPr>
    </w:lvl>
    <w:lvl w:ilvl="7" w:tplc="027A5E42" w:tentative="1">
      <w:start w:val="1"/>
      <w:numFmt w:val="bullet"/>
      <w:lvlText w:val=""/>
      <w:lvlJc w:val="left"/>
      <w:pPr>
        <w:tabs>
          <w:tab w:val="num" w:pos="5760"/>
        </w:tabs>
        <w:ind w:left="5760" w:hanging="360"/>
      </w:pPr>
      <w:rPr>
        <w:rFonts w:ascii="Wingdings" w:hAnsi="Wingdings" w:hint="default"/>
      </w:rPr>
    </w:lvl>
    <w:lvl w:ilvl="8" w:tplc="A6521FC8" w:tentative="1">
      <w:start w:val="1"/>
      <w:numFmt w:val="bullet"/>
      <w:lvlText w:val=""/>
      <w:lvlJc w:val="left"/>
      <w:pPr>
        <w:tabs>
          <w:tab w:val="num" w:pos="6480"/>
        </w:tabs>
        <w:ind w:left="6480" w:hanging="360"/>
      </w:pPr>
      <w:rPr>
        <w:rFonts w:ascii="Wingdings" w:hAnsi="Wingdings" w:hint="default"/>
      </w:rPr>
    </w:lvl>
  </w:abstractNum>
  <w:num w:numId="1" w16cid:durableId="1711759233">
    <w:abstractNumId w:val="1"/>
  </w:num>
  <w:num w:numId="2" w16cid:durableId="15201923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9"/>
    <w:rsid w:val="000045C5"/>
    <w:rsid w:val="00004C92"/>
    <w:rsid w:val="00007D9F"/>
    <w:rsid w:val="0002421D"/>
    <w:rsid w:val="00024601"/>
    <w:rsid w:val="0003198B"/>
    <w:rsid w:val="000328E1"/>
    <w:rsid w:val="00044F05"/>
    <w:rsid w:val="00051687"/>
    <w:rsid w:val="00057097"/>
    <w:rsid w:val="000615D0"/>
    <w:rsid w:val="00077ED3"/>
    <w:rsid w:val="00097C97"/>
    <w:rsid w:val="000A14F0"/>
    <w:rsid w:val="000B69C8"/>
    <w:rsid w:val="000D0D40"/>
    <w:rsid w:val="000E2819"/>
    <w:rsid w:val="000F1B91"/>
    <w:rsid w:val="000F2D49"/>
    <w:rsid w:val="000F4352"/>
    <w:rsid w:val="000F6B27"/>
    <w:rsid w:val="00103A55"/>
    <w:rsid w:val="00104DA1"/>
    <w:rsid w:val="00115204"/>
    <w:rsid w:val="00121F05"/>
    <w:rsid w:val="00123C78"/>
    <w:rsid w:val="001273AE"/>
    <w:rsid w:val="00130FE8"/>
    <w:rsid w:val="001401C2"/>
    <w:rsid w:val="0014170A"/>
    <w:rsid w:val="00143952"/>
    <w:rsid w:val="00144D81"/>
    <w:rsid w:val="00145ABC"/>
    <w:rsid w:val="001475D5"/>
    <w:rsid w:val="00152760"/>
    <w:rsid w:val="00165E66"/>
    <w:rsid w:val="001673A5"/>
    <w:rsid w:val="00182732"/>
    <w:rsid w:val="001828AB"/>
    <w:rsid w:val="00185A90"/>
    <w:rsid w:val="001A3FEF"/>
    <w:rsid w:val="001B7B44"/>
    <w:rsid w:val="001C0889"/>
    <w:rsid w:val="001C6A02"/>
    <w:rsid w:val="001D2221"/>
    <w:rsid w:val="001D2447"/>
    <w:rsid w:val="001E0C4A"/>
    <w:rsid w:val="001E6BDC"/>
    <w:rsid w:val="001F1380"/>
    <w:rsid w:val="00207749"/>
    <w:rsid w:val="00216391"/>
    <w:rsid w:val="00222C47"/>
    <w:rsid w:val="0022317E"/>
    <w:rsid w:val="0022504A"/>
    <w:rsid w:val="00225D8D"/>
    <w:rsid w:val="00226C7E"/>
    <w:rsid w:val="002330E7"/>
    <w:rsid w:val="00240930"/>
    <w:rsid w:val="002478FF"/>
    <w:rsid w:val="00253AE2"/>
    <w:rsid w:val="00263355"/>
    <w:rsid w:val="002742B7"/>
    <w:rsid w:val="00296DE8"/>
    <w:rsid w:val="002A1E98"/>
    <w:rsid w:val="002B1039"/>
    <w:rsid w:val="002B1963"/>
    <w:rsid w:val="002B39C0"/>
    <w:rsid w:val="002D7864"/>
    <w:rsid w:val="002E71CE"/>
    <w:rsid w:val="002F0059"/>
    <w:rsid w:val="002F712E"/>
    <w:rsid w:val="00301222"/>
    <w:rsid w:val="00301F88"/>
    <w:rsid w:val="00322435"/>
    <w:rsid w:val="00342AC3"/>
    <w:rsid w:val="0035599A"/>
    <w:rsid w:val="00355BDB"/>
    <w:rsid w:val="0037662E"/>
    <w:rsid w:val="00377067"/>
    <w:rsid w:val="00387C31"/>
    <w:rsid w:val="00397C43"/>
    <w:rsid w:val="003A3A84"/>
    <w:rsid w:val="003A4E85"/>
    <w:rsid w:val="003A5246"/>
    <w:rsid w:val="003B0047"/>
    <w:rsid w:val="003B4CB1"/>
    <w:rsid w:val="003F0F96"/>
    <w:rsid w:val="003F3406"/>
    <w:rsid w:val="0040587B"/>
    <w:rsid w:val="004164DA"/>
    <w:rsid w:val="00425DE9"/>
    <w:rsid w:val="00435650"/>
    <w:rsid w:val="004377DC"/>
    <w:rsid w:val="00442F9A"/>
    <w:rsid w:val="00450071"/>
    <w:rsid w:val="00454F77"/>
    <w:rsid w:val="00456534"/>
    <w:rsid w:val="004611B0"/>
    <w:rsid w:val="00464332"/>
    <w:rsid w:val="00464421"/>
    <w:rsid w:val="00465826"/>
    <w:rsid w:val="00474547"/>
    <w:rsid w:val="00475804"/>
    <w:rsid w:val="004827BF"/>
    <w:rsid w:val="004945D5"/>
    <w:rsid w:val="00497735"/>
    <w:rsid w:val="004A274F"/>
    <w:rsid w:val="004E096D"/>
    <w:rsid w:val="004E1725"/>
    <w:rsid w:val="004E29D0"/>
    <w:rsid w:val="004E72B0"/>
    <w:rsid w:val="004F29EF"/>
    <w:rsid w:val="00506FDE"/>
    <w:rsid w:val="00511236"/>
    <w:rsid w:val="00512673"/>
    <w:rsid w:val="005246A7"/>
    <w:rsid w:val="0052525F"/>
    <w:rsid w:val="00526E34"/>
    <w:rsid w:val="00530AAE"/>
    <w:rsid w:val="00544688"/>
    <w:rsid w:val="0056646D"/>
    <w:rsid w:val="005812FE"/>
    <w:rsid w:val="00584409"/>
    <w:rsid w:val="00584929"/>
    <w:rsid w:val="005852F1"/>
    <w:rsid w:val="00585FF5"/>
    <w:rsid w:val="00595B0E"/>
    <w:rsid w:val="005A3D03"/>
    <w:rsid w:val="005B088F"/>
    <w:rsid w:val="005B77E6"/>
    <w:rsid w:val="005C5646"/>
    <w:rsid w:val="0060598E"/>
    <w:rsid w:val="0060747B"/>
    <w:rsid w:val="006222C9"/>
    <w:rsid w:val="00625E21"/>
    <w:rsid w:val="00625E49"/>
    <w:rsid w:val="00643C18"/>
    <w:rsid w:val="00665284"/>
    <w:rsid w:val="0066546D"/>
    <w:rsid w:val="00672B0C"/>
    <w:rsid w:val="00674FED"/>
    <w:rsid w:val="006868CF"/>
    <w:rsid w:val="0069487C"/>
    <w:rsid w:val="006A35F5"/>
    <w:rsid w:val="006A3E52"/>
    <w:rsid w:val="006A7167"/>
    <w:rsid w:val="006B7E1C"/>
    <w:rsid w:val="006C063A"/>
    <w:rsid w:val="006C12BE"/>
    <w:rsid w:val="006C572B"/>
    <w:rsid w:val="006C6BE2"/>
    <w:rsid w:val="006D5E96"/>
    <w:rsid w:val="006E09FD"/>
    <w:rsid w:val="006F2824"/>
    <w:rsid w:val="00704686"/>
    <w:rsid w:val="007152B6"/>
    <w:rsid w:val="007163E9"/>
    <w:rsid w:val="007175BF"/>
    <w:rsid w:val="00731451"/>
    <w:rsid w:val="00733EE7"/>
    <w:rsid w:val="00742E11"/>
    <w:rsid w:val="00762DC9"/>
    <w:rsid w:val="00771452"/>
    <w:rsid w:val="007753D4"/>
    <w:rsid w:val="00783495"/>
    <w:rsid w:val="007B4BE8"/>
    <w:rsid w:val="007D6BE6"/>
    <w:rsid w:val="007D737C"/>
    <w:rsid w:val="007E2313"/>
    <w:rsid w:val="008166CA"/>
    <w:rsid w:val="008257DA"/>
    <w:rsid w:val="00842254"/>
    <w:rsid w:val="00864C8C"/>
    <w:rsid w:val="00865B33"/>
    <w:rsid w:val="008744DF"/>
    <w:rsid w:val="00884513"/>
    <w:rsid w:val="00886ECE"/>
    <w:rsid w:val="0089362C"/>
    <w:rsid w:val="008A1104"/>
    <w:rsid w:val="008A3127"/>
    <w:rsid w:val="008A71BF"/>
    <w:rsid w:val="008C345B"/>
    <w:rsid w:val="008F4887"/>
    <w:rsid w:val="00915EEB"/>
    <w:rsid w:val="00931472"/>
    <w:rsid w:val="00943C2A"/>
    <w:rsid w:val="00961292"/>
    <w:rsid w:val="009613D8"/>
    <w:rsid w:val="009627D5"/>
    <w:rsid w:val="00965A29"/>
    <w:rsid w:val="00976596"/>
    <w:rsid w:val="00977681"/>
    <w:rsid w:val="00994AE1"/>
    <w:rsid w:val="00996387"/>
    <w:rsid w:val="00996B56"/>
    <w:rsid w:val="009B25F6"/>
    <w:rsid w:val="009C0186"/>
    <w:rsid w:val="009D1206"/>
    <w:rsid w:val="009D2CC0"/>
    <w:rsid w:val="009E6669"/>
    <w:rsid w:val="009E7270"/>
    <w:rsid w:val="00A0365D"/>
    <w:rsid w:val="00A126B1"/>
    <w:rsid w:val="00A2055F"/>
    <w:rsid w:val="00A20AE9"/>
    <w:rsid w:val="00A224D4"/>
    <w:rsid w:val="00A3227E"/>
    <w:rsid w:val="00A40AA6"/>
    <w:rsid w:val="00A477F1"/>
    <w:rsid w:val="00A55177"/>
    <w:rsid w:val="00A566DD"/>
    <w:rsid w:val="00A66E06"/>
    <w:rsid w:val="00A745A2"/>
    <w:rsid w:val="00A82650"/>
    <w:rsid w:val="00A91244"/>
    <w:rsid w:val="00AA2A08"/>
    <w:rsid w:val="00AA4307"/>
    <w:rsid w:val="00AA4700"/>
    <w:rsid w:val="00AB3A66"/>
    <w:rsid w:val="00AC2BD0"/>
    <w:rsid w:val="00AC790F"/>
    <w:rsid w:val="00AD1EF9"/>
    <w:rsid w:val="00AD5F24"/>
    <w:rsid w:val="00B2400D"/>
    <w:rsid w:val="00B3633A"/>
    <w:rsid w:val="00B3678F"/>
    <w:rsid w:val="00B45367"/>
    <w:rsid w:val="00B54B6F"/>
    <w:rsid w:val="00B6226C"/>
    <w:rsid w:val="00B6495F"/>
    <w:rsid w:val="00B7310A"/>
    <w:rsid w:val="00B777B0"/>
    <w:rsid w:val="00B80F3D"/>
    <w:rsid w:val="00BA74AB"/>
    <w:rsid w:val="00BD3960"/>
    <w:rsid w:val="00BD57AC"/>
    <w:rsid w:val="00BF54DA"/>
    <w:rsid w:val="00C00403"/>
    <w:rsid w:val="00C0151A"/>
    <w:rsid w:val="00C12767"/>
    <w:rsid w:val="00C202B1"/>
    <w:rsid w:val="00C32470"/>
    <w:rsid w:val="00C37F41"/>
    <w:rsid w:val="00C438E8"/>
    <w:rsid w:val="00C47BE1"/>
    <w:rsid w:val="00C52F2F"/>
    <w:rsid w:val="00C562D8"/>
    <w:rsid w:val="00C56C30"/>
    <w:rsid w:val="00C73FDF"/>
    <w:rsid w:val="00C740E2"/>
    <w:rsid w:val="00C85A3D"/>
    <w:rsid w:val="00C9057C"/>
    <w:rsid w:val="00C924C6"/>
    <w:rsid w:val="00C94854"/>
    <w:rsid w:val="00CC1702"/>
    <w:rsid w:val="00CC5C50"/>
    <w:rsid w:val="00CC65E6"/>
    <w:rsid w:val="00CC7422"/>
    <w:rsid w:val="00CD5573"/>
    <w:rsid w:val="00CD68DC"/>
    <w:rsid w:val="00CE7C08"/>
    <w:rsid w:val="00CF6A4E"/>
    <w:rsid w:val="00D17507"/>
    <w:rsid w:val="00D20F01"/>
    <w:rsid w:val="00D2577B"/>
    <w:rsid w:val="00D3436C"/>
    <w:rsid w:val="00D7693C"/>
    <w:rsid w:val="00D82B35"/>
    <w:rsid w:val="00D83D8F"/>
    <w:rsid w:val="00D903C1"/>
    <w:rsid w:val="00DA2B72"/>
    <w:rsid w:val="00DA5607"/>
    <w:rsid w:val="00DB0B4B"/>
    <w:rsid w:val="00DC5521"/>
    <w:rsid w:val="00DD1870"/>
    <w:rsid w:val="00DD2628"/>
    <w:rsid w:val="00DD50CC"/>
    <w:rsid w:val="00DD7D11"/>
    <w:rsid w:val="00DE79A0"/>
    <w:rsid w:val="00DF2253"/>
    <w:rsid w:val="00DF5FC0"/>
    <w:rsid w:val="00DF64B4"/>
    <w:rsid w:val="00E06CC3"/>
    <w:rsid w:val="00E22DF9"/>
    <w:rsid w:val="00E32B42"/>
    <w:rsid w:val="00E451B7"/>
    <w:rsid w:val="00E46D27"/>
    <w:rsid w:val="00E545C4"/>
    <w:rsid w:val="00E55B7C"/>
    <w:rsid w:val="00E576C2"/>
    <w:rsid w:val="00E607D0"/>
    <w:rsid w:val="00E621E1"/>
    <w:rsid w:val="00E91263"/>
    <w:rsid w:val="00E9144F"/>
    <w:rsid w:val="00EA46C0"/>
    <w:rsid w:val="00EB28BC"/>
    <w:rsid w:val="00EB7BD8"/>
    <w:rsid w:val="00EC0749"/>
    <w:rsid w:val="00EC15CA"/>
    <w:rsid w:val="00EE34DF"/>
    <w:rsid w:val="00EE7ECD"/>
    <w:rsid w:val="00F0311F"/>
    <w:rsid w:val="00F112B4"/>
    <w:rsid w:val="00F12FF1"/>
    <w:rsid w:val="00F21F06"/>
    <w:rsid w:val="00F42E1B"/>
    <w:rsid w:val="00F5266D"/>
    <w:rsid w:val="00F658F5"/>
    <w:rsid w:val="00F669F2"/>
    <w:rsid w:val="00F955CF"/>
    <w:rsid w:val="00FA662F"/>
    <w:rsid w:val="00FB15F3"/>
    <w:rsid w:val="00FB2465"/>
    <w:rsid w:val="00FC11E8"/>
    <w:rsid w:val="00FC5135"/>
    <w:rsid w:val="00FD2624"/>
    <w:rsid w:val="00FE233A"/>
    <w:rsid w:val="00FF5C16"/>
    <w:rsid w:val="00FF70F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7BFB16"/>
  <w15:chartTrackingRefBased/>
  <w15:docId w15:val="{AFE48D44-BE05-4037-9CEC-93971E397B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20AE9"/>
  </w:style>
  <w:style w:type="paragraph" w:styleId="Titolo2">
    <w:name w:val="heading 2"/>
    <w:basedOn w:val="Normale"/>
    <w:next w:val="Normale"/>
    <w:link w:val="Titolo2Carattere"/>
    <w:uiPriority w:val="9"/>
    <w:unhideWhenUsed/>
    <w:qFormat/>
    <w:rsid w:val="00526E34"/>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dirizzodestinatario">
    <w:name w:val="envelope address"/>
    <w:basedOn w:val="Normale"/>
    <w:uiPriority w:val="99"/>
    <w:semiHidden/>
    <w:unhideWhenUsed/>
    <w:rsid w:val="002478FF"/>
    <w:pPr>
      <w:framePr w:w="7920" w:h="1980" w:hRule="exact" w:hSpace="141" w:wrap="auto" w:hAnchor="page" w:xAlign="center" w:yAlign="bottom"/>
      <w:spacing w:after="0" w:line="240" w:lineRule="auto"/>
      <w:ind w:left="2880"/>
    </w:pPr>
    <w:rPr>
      <w:rFonts w:ascii="Century" w:eastAsiaTheme="majorEastAsia" w:hAnsi="Century" w:cstheme="majorBidi"/>
      <w:b/>
      <w:color w:val="1F497D" w:themeColor="text2"/>
      <w:sz w:val="32"/>
      <w:szCs w:val="24"/>
      <w14:shadow w14:blurRad="50800" w14:dist="38100" w14:dir="2700000" w14:sx="100000" w14:sy="100000" w14:kx="0" w14:ky="0" w14:algn="tl">
        <w14:srgbClr w14:val="000000">
          <w14:alpha w14:val="60000"/>
        </w14:srgbClr>
      </w14:shadow>
    </w:rPr>
  </w:style>
  <w:style w:type="character" w:styleId="Collegamentoipertestuale">
    <w:name w:val="Hyperlink"/>
    <w:basedOn w:val="Carpredefinitoparagrafo"/>
    <w:uiPriority w:val="99"/>
    <w:unhideWhenUsed/>
    <w:rsid w:val="00E22DF9"/>
    <w:rPr>
      <w:color w:val="0000FF" w:themeColor="hyperlink"/>
      <w:u w:val="single"/>
    </w:rPr>
  </w:style>
  <w:style w:type="character" w:styleId="Menzionenonrisolta">
    <w:name w:val="Unresolved Mention"/>
    <w:basedOn w:val="Carpredefinitoparagrafo"/>
    <w:uiPriority w:val="99"/>
    <w:semiHidden/>
    <w:unhideWhenUsed/>
    <w:rsid w:val="00E22DF9"/>
    <w:rPr>
      <w:color w:val="605E5C"/>
      <w:shd w:val="clear" w:color="auto" w:fill="E1DFDD"/>
    </w:rPr>
  </w:style>
  <w:style w:type="paragraph" w:styleId="Nessunaspaziatura">
    <w:name w:val="No Spacing"/>
    <w:uiPriority w:val="1"/>
    <w:qFormat/>
    <w:rsid w:val="00994AE1"/>
    <w:pPr>
      <w:spacing w:after="0" w:line="240" w:lineRule="auto"/>
    </w:pPr>
  </w:style>
  <w:style w:type="paragraph" w:styleId="NormaleWeb">
    <w:name w:val="Normal (Web)"/>
    <w:basedOn w:val="Normale"/>
    <w:uiPriority w:val="99"/>
    <w:semiHidden/>
    <w:unhideWhenUsed/>
    <w:rsid w:val="00C85A3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Paragrafoelenco">
    <w:name w:val="List Paragraph"/>
    <w:basedOn w:val="Normale"/>
    <w:uiPriority w:val="34"/>
    <w:qFormat/>
    <w:rsid w:val="000E2819"/>
    <w:pPr>
      <w:spacing w:after="0" w:line="240" w:lineRule="auto"/>
      <w:ind w:left="720"/>
      <w:contextualSpacing/>
    </w:pPr>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5852F1"/>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5852F1"/>
    <w:rPr>
      <w:rFonts w:ascii="Segoe UI" w:hAnsi="Segoe UI" w:cs="Segoe UI"/>
      <w:sz w:val="18"/>
      <w:szCs w:val="18"/>
    </w:rPr>
  </w:style>
  <w:style w:type="character" w:customStyle="1" w:styleId="Titolo2Carattere">
    <w:name w:val="Titolo 2 Carattere"/>
    <w:basedOn w:val="Carpredefinitoparagrafo"/>
    <w:link w:val="Titolo2"/>
    <w:uiPriority w:val="9"/>
    <w:rsid w:val="00526E34"/>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797968">
      <w:bodyDiv w:val="1"/>
      <w:marLeft w:val="0"/>
      <w:marRight w:val="0"/>
      <w:marTop w:val="0"/>
      <w:marBottom w:val="0"/>
      <w:divBdr>
        <w:top w:val="none" w:sz="0" w:space="0" w:color="auto"/>
        <w:left w:val="none" w:sz="0" w:space="0" w:color="auto"/>
        <w:bottom w:val="none" w:sz="0" w:space="0" w:color="auto"/>
        <w:right w:val="none" w:sz="0" w:space="0" w:color="auto"/>
      </w:divBdr>
    </w:div>
    <w:div w:id="475682220">
      <w:bodyDiv w:val="1"/>
      <w:marLeft w:val="0"/>
      <w:marRight w:val="0"/>
      <w:marTop w:val="0"/>
      <w:marBottom w:val="0"/>
      <w:divBdr>
        <w:top w:val="none" w:sz="0" w:space="0" w:color="auto"/>
        <w:left w:val="none" w:sz="0" w:space="0" w:color="auto"/>
        <w:bottom w:val="none" w:sz="0" w:space="0" w:color="auto"/>
        <w:right w:val="none" w:sz="0" w:space="0" w:color="auto"/>
      </w:divBdr>
    </w:div>
    <w:div w:id="525681558">
      <w:bodyDiv w:val="1"/>
      <w:marLeft w:val="0"/>
      <w:marRight w:val="0"/>
      <w:marTop w:val="0"/>
      <w:marBottom w:val="0"/>
      <w:divBdr>
        <w:top w:val="none" w:sz="0" w:space="0" w:color="auto"/>
        <w:left w:val="none" w:sz="0" w:space="0" w:color="auto"/>
        <w:bottom w:val="none" w:sz="0" w:space="0" w:color="auto"/>
        <w:right w:val="none" w:sz="0" w:space="0" w:color="auto"/>
      </w:divBdr>
    </w:div>
    <w:div w:id="745539266">
      <w:bodyDiv w:val="1"/>
      <w:marLeft w:val="0"/>
      <w:marRight w:val="0"/>
      <w:marTop w:val="0"/>
      <w:marBottom w:val="0"/>
      <w:divBdr>
        <w:top w:val="none" w:sz="0" w:space="0" w:color="auto"/>
        <w:left w:val="none" w:sz="0" w:space="0" w:color="auto"/>
        <w:bottom w:val="none" w:sz="0" w:space="0" w:color="auto"/>
        <w:right w:val="none" w:sz="0" w:space="0" w:color="auto"/>
      </w:divBdr>
    </w:div>
    <w:div w:id="957416285">
      <w:bodyDiv w:val="1"/>
      <w:marLeft w:val="0"/>
      <w:marRight w:val="0"/>
      <w:marTop w:val="0"/>
      <w:marBottom w:val="0"/>
      <w:divBdr>
        <w:top w:val="none" w:sz="0" w:space="0" w:color="auto"/>
        <w:left w:val="none" w:sz="0" w:space="0" w:color="auto"/>
        <w:bottom w:val="none" w:sz="0" w:space="0" w:color="auto"/>
        <w:right w:val="none" w:sz="0" w:space="0" w:color="auto"/>
      </w:divBdr>
    </w:div>
    <w:div w:id="1260674862">
      <w:bodyDiv w:val="1"/>
      <w:marLeft w:val="0"/>
      <w:marRight w:val="0"/>
      <w:marTop w:val="0"/>
      <w:marBottom w:val="0"/>
      <w:divBdr>
        <w:top w:val="none" w:sz="0" w:space="0" w:color="auto"/>
        <w:left w:val="none" w:sz="0" w:space="0" w:color="auto"/>
        <w:bottom w:val="none" w:sz="0" w:space="0" w:color="auto"/>
        <w:right w:val="none" w:sz="0" w:space="0" w:color="auto"/>
      </w:divBdr>
    </w:div>
    <w:div w:id="1392968657">
      <w:bodyDiv w:val="1"/>
      <w:marLeft w:val="0"/>
      <w:marRight w:val="0"/>
      <w:marTop w:val="0"/>
      <w:marBottom w:val="0"/>
      <w:divBdr>
        <w:top w:val="none" w:sz="0" w:space="0" w:color="auto"/>
        <w:left w:val="none" w:sz="0" w:space="0" w:color="auto"/>
        <w:bottom w:val="none" w:sz="0" w:space="0" w:color="auto"/>
        <w:right w:val="none" w:sz="0" w:space="0" w:color="auto"/>
      </w:divBdr>
      <w:divsChild>
        <w:div w:id="341317269">
          <w:marLeft w:val="547"/>
          <w:marRight w:val="0"/>
          <w:marTop w:val="58"/>
          <w:marBottom w:val="0"/>
          <w:divBdr>
            <w:top w:val="none" w:sz="0" w:space="0" w:color="auto"/>
            <w:left w:val="none" w:sz="0" w:space="0" w:color="auto"/>
            <w:bottom w:val="none" w:sz="0" w:space="0" w:color="auto"/>
            <w:right w:val="none" w:sz="0" w:space="0" w:color="auto"/>
          </w:divBdr>
        </w:div>
      </w:divsChild>
    </w:div>
    <w:div w:id="1798335784">
      <w:bodyDiv w:val="1"/>
      <w:marLeft w:val="0"/>
      <w:marRight w:val="0"/>
      <w:marTop w:val="0"/>
      <w:marBottom w:val="0"/>
      <w:divBdr>
        <w:top w:val="none" w:sz="0" w:space="0" w:color="auto"/>
        <w:left w:val="none" w:sz="0" w:space="0" w:color="auto"/>
        <w:bottom w:val="none" w:sz="0" w:space="0" w:color="auto"/>
        <w:right w:val="none" w:sz="0" w:space="0" w:color="auto"/>
      </w:divBdr>
    </w:div>
    <w:div w:id="1808471783">
      <w:bodyDiv w:val="1"/>
      <w:marLeft w:val="0"/>
      <w:marRight w:val="0"/>
      <w:marTop w:val="0"/>
      <w:marBottom w:val="0"/>
      <w:divBdr>
        <w:top w:val="none" w:sz="0" w:space="0" w:color="auto"/>
        <w:left w:val="none" w:sz="0" w:space="0" w:color="auto"/>
        <w:bottom w:val="none" w:sz="0" w:space="0" w:color="auto"/>
        <w:right w:val="none" w:sz="0" w:space="0" w:color="auto"/>
      </w:divBdr>
      <w:divsChild>
        <w:div w:id="992871871">
          <w:marLeft w:val="547"/>
          <w:marRight w:val="0"/>
          <w:marTop w:val="48"/>
          <w:marBottom w:val="0"/>
          <w:divBdr>
            <w:top w:val="none" w:sz="0" w:space="0" w:color="auto"/>
            <w:left w:val="none" w:sz="0" w:space="0" w:color="auto"/>
            <w:bottom w:val="none" w:sz="0" w:space="0" w:color="auto"/>
            <w:right w:val="none" w:sz="0" w:space="0" w:color="auto"/>
          </w:divBdr>
        </w:div>
      </w:divsChild>
    </w:div>
    <w:div w:id="2145810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25324F-8BCF-4735-97D8-CB6FCAA279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3</Pages>
  <Words>1297</Words>
  <Characters>7399</Characters>
  <Application>Microsoft Office Word</Application>
  <DocSecurity>0</DocSecurity>
  <Lines>61</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Francesco Asirelli</cp:lastModifiedBy>
  <cp:revision>24</cp:revision>
  <cp:lastPrinted>2024-10-24T09:38:00Z</cp:lastPrinted>
  <dcterms:created xsi:type="dcterms:W3CDTF">2024-11-18T21:45:00Z</dcterms:created>
  <dcterms:modified xsi:type="dcterms:W3CDTF">2025-04-13T11:07:00Z</dcterms:modified>
</cp:coreProperties>
</file>